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KitTitle"/>
      </w:pPr>
      <w:r>
        <w:t xml:space="preserve">Choosing the Question</w:t>
      </w:r>
    </w:p>
    <w:p>
      <w:pPr>
        <w:pStyle w:val="KitSubtitle"/>
      </w:pPr>
      <w:r>
        <w:t xml:space="preserve">The Community AI Conversations Kit</w:t>
      </w:r>
    </w:p>
    <w:p>
      <w:pPr>
        <w:pStyle w:val="KitBody"/>
      </w:pPr>
      <w:r>
        <w:t xml:space="preserve">The question is the instrument, and on this topic it is also the polarization control. AI arrives in a room pre-sorted into camps by a year of headlines. A question built for one camp empties the other; a question built from abstractions collects headlines back. The anchor question and the banks below are built to be answerable by the hopeful and the worried from a standing start, out of their own lives.</w:t>
      </w:r>
    </w:p>
    <w:p>
      <w:pPr>
        <w:pStyle w:val="KitH2"/>
      </w:pPr>
      <w:r>
        <w:t xml:space="preserve">The three tests every question must pass</w:t>
      </w:r>
    </w:p>
    <w:p>
      <w:pPr>
        <w:pStyle w:val="KitH3"/>
      </w:pPr>
      <w:r>
        <w:t xml:space="preserve">1. The symmetry test</w:t>
      </w:r>
    </w:p>
    <w:p>
      <w:pPr>
        <w:pStyle w:val="KitBody"/>
      </w:pPr>
      <w:r>
        <w:t xml:space="preserve">Ask: can a person excited about AI and a person alarmed by it both answer honestly, without first conceding anything?</w:t>
      </w:r>
    </w:p>
    <w:p>
      <w:pPr>
        <w:pStyle w:val="KitBody"/>
      </w:pPr>
      <w:r>
        <w:t xml:space="preserve">Fail: "What are the risks of AI for our community?" The frame assigns the topic to the worried; the hopeful have to argue with the question before answering it.</w:t>
      </w:r>
    </w:p>
    <w:p>
      <w:pPr>
        <w:pStyle w:val="KitBody"/>
      </w:pPr>
      <w:r>
        <w:t xml:space="preserve">Fail: "How can our community benefit from AI?" The mirror-image failure.</w:t>
      </w:r>
    </w:p>
    <w:p>
      <w:pPr>
        <w:pStyle w:val="KitBody"/>
      </w:pPr>
      <w:r>
        <w:t xml:space="preserve">Fix: "What do you hope AI never changes about life here, and what do you wish it would change?" Both camps answer the same question from a standing start, and the pairing keeps each side honest about the other half.</w:t>
      </w:r>
    </w:p>
    <w:p>
      <w:pPr>
        <w:pStyle w:val="KitH3"/>
      </w:pPr>
      <w:r>
        <w:t xml:space="preserve">2. The experience test</w:t>
      </w:r>
    </w:p>
    <w:p>
      <w:pPr>
        <w:pStyle w:val="KitBody"/>
      </w:pPr>
      <w:r>
        <w:t xml:space="preserve">Ask: can a participant answer from their own life, rather than from what they have read?</w:t>
      </w:r>
    </w:p>
    <w:p>
      <w:pPr>
        <w:pStyle w:val="KitBody"/>
      </w:pPr>
      <w:r>
        <w:t xml:space="preserve">Fail: "Will AI surpass human intelligence?" Only the discourse can answer, in the discourse's words.</w:t>
      </w:r>
    </w:p>
    <w:p>
      <w:pPr>
        <w:pStyle w:val="KitBody"/>
      </w:pPr>
      <w:r>
        <w:t xml:space="preserve">Fix: "Where has AI already shown up in your life this year, invited or not, and what did it change?"</w:t>
      </w:r>
    </w:p>
    <w:p>
      <w:pPr>
        <w:pStyle w:val="KitH3"/>
      </w:pPr>
      <w:r>
        <w:t xml:space="preserve">3. The agency test</w:t>
      </w:r>
    </w:p>
    <w:p>
      <w:pPr>
        <w:pStyle w:val="KitBody"/>
      </w:pPr>
      <w:r>
        <w:t xml:space="preserve">Ask: does the question point at something this community or its institutions could actually influence?</w:t>
      </w:r>
    </w:p>
    <w:p>
      <w:pPr>
        <w:pStyle w:val="KitBody"/>
      </w:pPr>
      <w:r>
        <w:t xml:space="preserve">The measured public demand is for control: 60% of adults want more say over how AI is used in their lives. A question about distant outcomes ("will AI take all the jobs?") collects worry with nowhere to put it. A question with local agency ("what do you want the library, the school, the town to do?") collects material an institution can answer.</w:t>
      </w:r>
    </w:p>
    <w:p>
      <w:pPr>
        <w:pStyle w:val="KitH2"/>
      </w:pPr>
      <w:r>
        <w:t xml:space="preserve">The anchor question</w:t>
      </w:r>
    </w:p>
    <w:p>
      <w:pPr>
        <w:pStyle w:val="KitBody"/>
      </w:pPr>
      <w:r>
        <w:t xml:space="preserve">"What do you hope AI never changes about life here, and what do you wish it would change?" It passes all three tests, produces both a protect-list and a wish-list, and gives EMERGE genuinely clusterable material: places, services, relationships, work, learning.</w:t>
      </w:r>
    </w:p>
    <w:p>
      <w:pPr>
        <w:pStyle w:val="KitH2"/>
      </w:pPr>
      <w:r>
        <w:t xml:space="preserve">The bank: by audience</w:t>
      </w:r>
    </w:p>
    <w:p>
      <w:pPr>
        <w:pStyle w:val="KitH3"/>
      </w:pPr>
      <w:r>
        <w:t xml:space="preserve">General adult program night</w:t>
      </w:r>
    </w:p>
    <w:p>
      <w:pPr>
        <w:pStyle w:val="KitBody"/>
        <w:numPr>
          <w:ilvl w:val="0"/>
          <w:numId w:val="2"/>
        </w:numPr>
        <w:spacing w:after="90"/>
      </w:pPr>
      <w:r>
        <w:t xml:space="preserve">What do you hope AI never changes about life here, and what do you wish it would change?</w:t>
      </w:r>
    </w:p>
    <w:p>
      <w:pPr>
        <w:pStyle w:val="KitBody"/>
        <w:numPr>
          <w:ilvl w:val="0"/>
          <w:numId w:val="2"/>
        </w:numPr>
        <w:spacing w:after="90"/>
      </w:pPr>
      <w:r>
        <w:t xml:space="preserve">Where has AI already shown up in your life this year, invited or not, and what did it change?</w:t>
      </w:r>
    </w:p>
    <w:p>
      <w:pPr>
        <w:pStyle w:val="KitBody"/>
        <w:numPr>
          <w:ilvl w:val="0"/>
          <w:numId w:val="2"/>
        </w:numPr>
        <w:spacing w:after="90"/>
      </w:pPr>
      <w:r>
        <w:t xml:space="preserve">What is something you do here that you would never want done by a machine, and what makes it yours?</w:t>
      </w:r>
    </w:p>
    <w:p>
      <w:pPr>
        <w:pStyle w:val="KitBody"/>
        <w:numPr>
          <w:ilvl w:val="0"/>
          <w:numId w:val="2"/>
        </w:numPr>
        <w:spacing w:after="90"/>
      </w:pPr>
      <w:r>
        <w:t xml:space="preserve">When you think about your family's next ten years with this technology, what are you most uncertain about, and what would help?</w:t>
      </w:r>
    </w:p>
    <w:p>
      <w:pPr>
        <w:pStyle w:val="KitBody"/>
        <w:numPr>
          <w:ilvl w:val="0"/>
          <w:numId w:val="2"/>
        </w:numPr>
        <w:spacing w:after="90"/>
      </w:pPr>
      <w:r>
        <w:t xml:space="preserve">What would you want the library, the schools, or the town to do about AI in the next two years?</w:t>
      </w:r>
    </w:p>
    <w:p>
      <w:pPr>
        <w:pStyle w:val="KitH3"/>
      </w:pPr>
      <w:r>
        <w:t xml:space="preserve">Seniors</w:t>
      </w:r>
    </w:p>
    <w:p>
      <w:pPr>
        <w:pStyle w:val="KitBody"/>
        <w:numPr>
          <w:ilvl w:val="0"/>
          <w:numId w:val="2"/>
        </w:numPr>
        <w:spacing w:after="90"/>
      </w:pPr>
      <w:r>
        <w:t xml:space="preserve">What has this community already lived through that changed everything, and what got people through it?</w:t>
      </w:r>
    </w:p>
    <w:p>
      <w:pPr>
        <w:pStyle w:val="KitBody"/>
        <w:numPr>
          <w:ilvl w:val="0"/>
          <w:numId w:val="2"/>
        </w:numPr>
        <w:spacing w:after="90"/>
      </w:pPr>
      <w:r>
        <w:t xml:space="preserve">What do you rely on that is becoming automated, and what has that been like so far?</w:t>
      </w:r>
    </w:p>
    <w:p>
      <w:pPr>
        <w:pStyle w:val="KitBody"/>
        <w:numPr>
          <w:ilvl w:val="0"/>
          <w:numId w:val="2"/>
        </w:numPr>
        <w:spacing w:after="90"/>
      </w:pPr>
      <w:r>
        <w:t xml:space="preserve">What would make you comfortable trying an AI tool, and who would you want to show you?</w:t>
      </w:r>
    </w:p>
    <w:p>
      <w:pPr>
        <w:pStyle w:val="KitBody"/>
        <w:numPr>
          <w:ilvl w:val="0"/>
          <w:numId w:val="2"/>
        </w:numPr>
        <w:spacing w:after="90"/>
      </w:pPr>
      <w:r>
        <w:t xml:space="preserve">What worries you about scams and fakery in a world where machines write and speak, and what would help you feel safer?</w:t>
      </w:r>
    </w:p>
    <w:p>
      <w:pPr>
        <w:pStyle w:val="KitBody"/>
        <w:numPr>
          <w:ilvl w:val="0"/>
          <w:numId w:val="2"/>
        </w:numPr>
        <w:spacing w:after="90"/>
      </w:pPr>
      <w:r>
        <w:t xml:space="preserve">What do you know about weathering big changes that younger people here should hear?</w:t>
      </w:r>
    </w:p>
    <w:p>
      <w:pPr>
        <w:pStyle w:val="KitH3"/>
      </w:pPr>
      <w:r>
        <w:t xml:space="preserve">Teens</w:t>
      </w:r>
    </w:p>
    <w:p>
      <w:pPr>
        <w:pStyle w:val="KitBody"/>
        <w:numPr>
          <w:ilvl w:val="0"/>
          <w:numId w:val="2"/>
        </w:numPr>
        <w:spacing w:after="90"/>
      </w:pPr>
      <w:r>
        <w:t xml:space="preserve">What do adults get wrong when they guess how people your age use AI?</w:t>
      </w:r>
    </w:p>
    <w:p>
      <w:pPr>
        <w:pStyle w:val="KitBody"/>
        <w:numPr>
          <w:ilvl w:val="0"/>
          <w:numId w:val="2"/>
        </w:numPr>
        <w:spacing w:after="90"/>
      </w:pPr>
      <w:r>
        <w:t xml:space="preserve">Where does AI actually help you, and where has it made something worse that adults have not noticed?</w:t>
      </w:r>
    </w:p>
    <w:p>
      <w:pPr>
        <w:pStyle w:val="KitBody"/>
        <w:numPr>
          <w:ilvl w:val="0"/>
          <w:numId w:val="2"/>
        </w:numPr>
        <w:spacing w:after="90"/>
      </w:pPr>
      <w:r>
        <w:t xml:space="preserve">What is a skill you want to be genuinely good at yourself, no shortcuts, and what would help you get there?</w:t>
      </w:r>
    </w:p>
    <w:p>
      <w:pPr>
        <w:pStyle w:val="KitBody"/>
        <w:numPr>
          <w:ilvl w:val="0"/>
          <w:numId w:val="2"/>
        </w:numPr>
        <w:spacing w:after="90"/>
      </w:pPr>
      <w:r>
        <w:t xml:space="preserve">What decisions about AI are being made about your generation without your generation, and what would you change?</w:t>
      </w:r>
    </w:p>
    <w:p>
      <w:pPr>
        <w:pStyle w:val="KitBody"/>
        <w:numPr>
          <w:ilvl w:val="0"/>
          <w:numId w:val="2"/>
        </w:numPr>
        <w:spacing w:after="90"/>
      </w:pPr>
      <w:r>
        <w:t xml:space="preserve">What would a fair rule about AI at your school actually look like?</w:t>
      </w:r>
    </w:p>
    <w:p>
      <w:pPr>
        <w:pStyle w:val="KitH3"/>
      </w:pPr>
      <w:r>
        <w:t xml:space="preserve">Parents</w:t>
      </w:r>
    </w:p>
    <w:p>
      <w:pPr>
        <w:pStyle w:val="KitBody"/>
        <w:numPr>
          <w:ilvl w:val="0"/>
          <w:numId w:val="2"/>
        </w:numPr>
        <w:spacing w:after="90"/>
      </w:pPr>
      <w:r>
        <w:t xml:space="preserve">What do you hope AI never changes about growing up here?</w:t>
      </w:r>
    </w:p>
    <w:p>
      <w:pPr>
        <w:pStyle w:val="KitBody"/>
        <w:numPr>
          <w:ilvl w:val="0"/>
          <w:numId w:val="2"/>
        </w:numPr>
        <w:spacing w:after="90"/>
      </w:pPr>
      <w:r>
        <w:t xml:space="preserve">What has AI already changed about homework, screens, or friendships in your house, for better or worse?</w:t>
      </w:r>
    </w:p>
    <w:p>
      <w:pPr>
        <w:pStyle w:val="KitBody"/>
        <w:numPr>
          <w:ilvl w:val="0"/>
          <w:numId w:val="2"/>
        </w:numPr>
        <w:spacing w:after="90"/>
      </w:pPr>
      <w:r>
        <w:t xml:space="preserve">What question about your kids and AI do you not know who to ask?</w:t>
      </w:r>
    </w:p>
    <w:p>
      <w:pPr>
        <w:pStyle w:val="KitBody"/>
        <w:numPr>
          <w:ilvl w:val="0"/>
          <w:numId w:val="2"/>
        </w:numPr>
        <w:spacing w:after="90"/>
      </w:pPr>
      <w:r>
        <w:t xml:space="preserve">What would you want the school to tell you that it currently does not?</w:t>
      </w:r>
    </w:p>
    <w:p>
      <w:pPr>
        <w:pStyle w:val="KitBody"/>
        <w:numPr>
          <w:ilvl w:val="0"/>
          <w:numId w:val="2"/>
        </w:numPr>
        <w:spacing w:after="90"/>
      </w:pPr>
      <w:r>
        <w:t xml:space="preserve">What did your own parents worry technology would do to you, and what actually happened? What does that tell you now?</w:t>
      </w:r>
    </w:p>
    <w:p>
      <w:pPr>
        <w:pStyle w:val="KitH3"/>
      </w:pPr>
      <w:r>
        <w:t xml:space="preserve">The series arc (when one night becomes several)</w:t>
      </w:r>
    </w:p>
    <w:p>
      <w:pPr>
        <w:pStyle w:val="KitBody"/>
      </w:pPr>
      <w:r>
        <w:t xml:space="preserve">End session one at EVOLVE and let the room vote on direction. Natural arcs the direction candidates tend to surface: deepen (one theme, e.g. AI and local work, gets its own night), expand (a missing audience gets its own room), bridge (teens and parents on the same question, separately gathered, jointly read). Do not pre-book the arc; the room choosing is the program.</w:t>
      </w:r>
    </w:p>
    <w:p>
      <w:pPr>
        <w:pStyle w:val="KitH2"/>
      </w:pPr>
      <w:r>
        <w:t xml:space="preserve">Cultivating with the platform</w:t>
      </w:r>
    </w:p>
    <w:p>
      <w:pPr>
        <w:pStyle w:val="KitBody"/>
      </w:pPr>
      <w:r>
        <w:t xml:space="preserve">Create the session from the </w:t>
      </w:r>
      <w:r>
        <w:rPr>
          <w:b/>
          <w:bCs/>
        </w:rPr>
        <w:t xml:space="preserve">civic-neutral preset</w:t>
      </w:r>
      <w:r>
        <w:t xml:space="preserve">; it pins anonymity, raffle off, no email, text only, blind gather, and blind-then-reveal shuffled voting, which is what makes "nobody steered the room" checkable. On page one, describe the community and audience in two or three sentences and keep every opinion about AI out of the description; it shapes all downstream suggestions. Platform quirks to expect on the cultivation page: a brief flash of raw machine-formatted text before the question cards render (cosmetic); the pencil icon asks the AI to refine rather than opening an editor; "Generate More Options" and "Create Session with This Question" do nothing. Steer in plain chat; then run all three tests on the final wording yourself. The AI does not know your symmetry rule.</w:t>
      </w:r>
    </w:p>
    <w:p>
      <w:pPr>
        <w:pStyle w:val="KitH2"/>
      </w:pPr>
      <w:r>
        <w:t xml:space="preserve">Prompts for a stalled gather</w:t>
      </w:r>
    </w:p>
    <w:p>
      <w:pPr>
        <w:pStyle w:val="KitBody"/>
        <w:numPr>
          <w:ilvl w:val="0"/>
          <w:numId w:val="2"/>
        </w:numPr>
        <w:spacing w:after="90"/>
      </w:pPr>
      <w:r>
        <w:t xml:space="preserve">"Name something from your actual week, not from the news."</w:t>
      </w:r>
    </w:p>
    <w:p>
      <w:pPr>
        <w:pStyle w:val="KitBody"/>
        <w:numPr>
          <w:ilvl w:val="0"/>
          <w:numId w:val="2"/>
        </w:numPr>
        <w:spacing w:after="90"/>
      </w:pPr>
      <w:r>
        <w:t xml:space="preserve">"Somebody has written the general worry. Write the version only your street, your job, or your family can see."</w:t>
      </w:r>
    </w:p>
    <w:p>
      <w:pPr>
        <w:pStyle w:val="KitBody"/>
        <w:numPr>
          <w:ilvl w:val="0"/>
          <w:numId w:val="2"/>
        </w:numPr>
        <w:spacing w:after="90"/>
      </w:pPr>
      <w:r>
        <w:t xml:space="preserve">"If you are the only optimist, or the only worrier, in your household: write that. It is blind, nobody sees who wrote what."</w:t>
      </w:r>
    </w:p>
    <w:p>
      <w:pPr>
        <w:pStyle w:val="KitBody"/>
        <w:numPr>
          <w:ilvl w:val="0"/>
          <w:numId w:val="2"/>
        </w:numPr>
        <w:spacing w:after="90"/>
      </w:pPr>
      <w:r>
        <w:t xml:space="preserve">"What would you want to still be true here in ten years?"</w:t>
      </w:r>
    </w:p>
    <w:p>
      <w:pPr>
        <w:pStyle w:val="KitH2"/>
      </w:pPr>
      <w:r>
        <w:t xml:space="preserve">The worksheet</w:t>
      </w:r>
    </w:p>
    <w:p>
      <w:pPr>
        <w:pStyle w:val="KitBody"/>
        <w:pBdr>
          <w:bottom w:val="dotted" w:color="B8B2A4" w:sz="4" w:space="2"/>
        </w:pBdr>
        <w:spacing w:after="170"/>
      </w:pPr>
      <w:r>
        <w:t xml:space="preserve">Library / venue, audience, and date:</w:t>
      </w:r>
      <w:r>
        <w:rPr>
          <w:color w:val="8A8578"/>
        </w:rPr>
        <w:t xml:space="preserve">  </w:t>
      </w:r>
    </w:p>
    <w:p>
      <w:pPr>
        <w:pStyle w:val="KitBody"/>
        <w:pBdr>
          <w:bottom w:val="dotted" w:color="B8B2A4" w:sz="4" w:space="2"/>
        </w:pBdr>
        <w:spacing w:after="170"/>
      </w:pPr>
      <w:r>
        <w:t xml:space="preserve">What the record will be used for, stated in the opening (program planning / plan of service input / published summary):</w:t>
      </w:r>
      <w:r>
        <w:rPr>
          <w:color w:val="8A8578"/>
        </w:rPr>
        <w:t xml:space="preserve">  </w:t>
      </w:r>
    </w:p>
    <w:p>
      <w:pPr>
        <w:pStyle w:val="KitBody"/>
        <w:pBdr>
          <w:bottom w:val="dotted" w:color="B8B2A4" w:sz="4" w:space="2"/>
        </w:pBdr>
        <w:spacing w:after="170"/>
      </w:pPr>
      <w:r>
        <w:t xml:space="preserve">One-off (ends at Resolve) or series opener (ends at Evolve):</w:t>
      </w:r>
      <w:r>
        <w:rPr>
          <w:color w:val="8A8578"/>
        </w:rPr>
        <w:t xml:space="preserve">  </w:t>
      </w:r>
    </w:p>
    <w:p>
      <w:pPr>
        <w:pStyle w:val="KitBody"/>
        <w:pBdr>
          <w:bottom w:val="dotted" w:color="B8B2A4" w:sz="4" w:space="2"/>
        </w:pBdr>
        <w:spacing w:after="170"/>
      </w:pPr>
      <w:r>
        <w:t xml:space="preserve">Question, final wording:</w:t>
      </w:r>
      <w:r>
        <w:rPr>
          <w:color w:val="8A8578"/>
        </w:rPr>
        <w:t xml:space="preserve">  </w:t>
      </w:r>
    </w:p>
    <w:p>
      <w:pPr>
        <w:pStyle w:val="KitBody"/>
        <w:pBdr>
          <w:bottom w:val="dotted" w:color="B8B2A4" w:sz="4" w:space="2"/>
        </w:pBdr>
        <w:spacing w:after="170"/>
      </w:pPr>
      <w:r>
        <w:t xml:space="preserve">Symmetry test: what would the room's strongest optimist and strongest pessimist each say, and can both start honestly?</w:t>
      </w:r>
      <w:r>
        <w:rPr>
          <w:color w:val="8A8578"/>
        </w:rPr>
        <w:t xml:space="preserve">  </w:t>
      </w:r>
    </w:p>
    <w:p>
      <w:pPr>
        <w:pStyle w:val="KitBody"/>
        <w:pBdr>
          <w:bottom w:val="dotted" w:color="B8B2A4" w:sz="4" w:space="2"/>
        </w:pBdr>
        <w:spacing w:after="170"/>
      </w:pPr>
      <w:r>
        <w:t xml:space="preserve">Experience test: name the lived experience the answer draws on:</w:t>
      </w:r>
      <w:r>
        <w:rPr>
          <w:color w:val="8A8578"/>
        </w:rPr>
        <w:t xml:space="preserve">  </w:t>
      </w:r>
    </w:p>
    <w:p>
      <w:pPr>
        <w:pStyle w:val="KitBody"/>
        <w:pBdr>
          <w:bottom w:val="dotted" w:color="B8B2A4" w:sz="4" w:space="2"/>
        </w:pBdr>
        <w:spacing w:after="170"/>
      </w:pPr>
      <w:r>
        <w:t xml:space="preserve">Agency test: name the local institution or choice the answers could inform:</w:t>
      </w:r>
      <w:r>
        <w:rPr>
          <w:color w:val="8A8578"/>
        </w:rPr>
        <w:t xml:space="preserve">  </w:t>
      </w:r>
    </w:p>
    <w:p>
      <w:pPr>
        <w:pStyle w:val="KitBody"/>
        <w:pBdr>
          <w:bottom w:val="dotted" w:color="B8B2A4" w:sz="4" w:space="2"/>
        </w:pBdr>
        <w:spacing w:after="170"/>
      </w:pPr>
      <w:r>
        <w:t xml:space="preserve">Two stall prompts adapted to this audience:</w:t>
      </w:r>
      <w:r>
        <w:rPr>
          <w:color w:val="8A8578"/>
        </w:rPr>
        <w:t xml:space="preserve">  </w:t>
      </w:r>
    </w:p>
    <w:p>
      <w:pPr>
        <w:pStyle w:val="KitBody"/>
        <w:pBdr>
          <w:bottom w:val="dotted" w:color="B8B2A4" w:sz="4" w:space="2"/>
        </w:pBdr>
        <w:spacing w:after="170"/>
      </w:pPr>
      <w:r>
        <w:t xml:space="preserve">Referral list ready for tech-support redirects and job-worry conversations (who, where):</w:t>
      </w:r>
      <w:r>
        <w:rPr>
          <w:color w:val="8A8578"/>
        </w:rPr>
        <w:t xml:space="preserve">  </w:t>
      </w:r>
    </w:p>
    <w:p>
      <w:pPr>
        <w:pStyle w:val="KitBody"/>
        <w:pBdr>
          <w:bottom w:val="dotted" w:color="B8B2A4" w:sz="4" w:space="2"/>
        </w:pBdr>
        <w:spacing w:after="170"/>
      </w:pPr>
      <w:r>
        <w:t xml:space="preserve">Reviewed with the library on (date), by:</w:t>
      </w:r>
      <w:r>
        <w:rPr>
          <w:color w:val="8A8578"/>
        </w:rPr>
        <w:t xml:space="preserve">  </w:t>
      </w:r>
    </w:p>
    <w:p>
      <w:pPr>
        <w:pStyle w:val="KitMuted"/>
      </w:pPr>
      <w:r>
        <w:t xml:space="preserve">The Community AI Conversations Kit. ideajar.ai/resources. August 2026. Event packs are facilitation resources. IdeaJar takes no position on the underlying question.</w:t>
      </w:r>
    </w:p>
    <w:sectPr>
      <w:pgSz w:w="12240" w:h="15840" w:orient="portrait"/>
      <w:pgMar w:top="1260" w:right="1350" w:bottom="1260" w:left="135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360" w:hanging="22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Georgia" w:cs="Georgia" w:eastAsia="Georgia" w:hAnsi="Georgia"/>
        <w:color w:val="33312C"/>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KitTitle">
    <w:name w:val="KitTitle"/>
    <w:basedOn w:val="Normal"/>
    <w:pPr>
      <w:spacing w:after="80"/>
    </w:pPr>
    <w:rPr>
      <w:rFonts w:ascii="Georgia" w:cs="Georgia" w:eastAsia="Georgia" w:hAnsi="Georgia"/>
      <w:b/>
      <w:bCs/>
      <w:color w:val="33312C"/>
      <w:sz w:val="44"/>
      <w:szCs w:val="44"/>
    </w:rPr>
  </w:style>
  <w:style w:type="paragraph" w:styleId="KitSubtitle">
    <w:name w:val="KitSubtitle"/>
    <w:basedOn w:val="Normal"/>
    <w:pPr>
      <w:spacing w:after="260"/>
    </w:pPr>
    <w:rPr>
      <w:rFonts w:ascii="Georgia" w:cs="Georgia" w:eastAsia="Georgia" w:hAnsi="Georgia"/>
      <w:i/>
      <w:iCs/>
      <w:color w:val="7D6B5D"/>
      <w:sz w:val="24"/>
      <w:szCs w:val="24"/>
    </w:rPr>
  </w:style>
  <w:style w:type="paragraph" w:styleId="KitH2">
    <w:name w:val="KitH2"/>
    <w:basedOn w:val="Normal"/>
    <w:next w:val="Normal"/>
    <w:pPr>
      <w:pBdr>
        <w:bottom w:val="single" w:color="D8D2C4" w:sz="4" w:space="4"/>
      </w:pBdr>
      <w:spacing w:after="140" w:before="340"/>
      <w:outlineLvl w:val="0"/>
    </w:pPr>
    <w:rPr>
      <w:rFonts w:ascii="Georgia" w:cs="Georgia" w:eastAsia="Georgia" w:hAnsi="Georgia"/>
      <w:b/>
      <w:bCs/>
      <w:color w:val="5F7256"/>
      <w:sz w:val="28"/>
      <w:szCs w:val="28"/>
    </w:rPr>
  </w:style>
  <w:style w:type="paragraph" w:styleId="KitH3">
    <w:name w:val="KitH3"/>
    <w:basedOn w:val="Normal"/>
    <w:next w:val="Normal"/>
    <w:pPr>
      <w:spacing w:after="100" w:before="240"/>
      <w:outlineLvl w:val="1"/>
    </w:pPr>
    <w:rPr>
      <w:rFonts w:ascii="Georgia" w:cs="Georgia" w:eastAsia="Georgia" w:hAnsi="Georgia"/>
      <w:b/>
      <w:bCs/>
      <w:color w:val="7D6B5D"/>
      <w:sz w:val="23"/>
      <w:szCs w:val="23"/>
    </w:rPr>
  </w:style>
  <w:style w:type="paragraph" w:styleId="KitBody">
    <w:name w:val="KitBody"/>
    <w:basedOn w:val="Normal"/>
    <w:pPr>
      <w:spacing w:after="140" w:line="288"/>
    </w:pPr>
    <w:rPr>
      <w:rFonts w:ascii="Georgia" w:cs="Georgia" w:eastAsia="Georgia" w:hAnsi="Georgia"/>
      <w:color w:val="33312C"/>
      <w:sz w:val="21"/>
      <w:szCs w:val="21"/>
    </w:rPr>
  </w:style>
  <w:style w:type="paragraph" w:styleId="KitVerbatim">
    <w:name w:val="KitVerbatim"/>
    <w:basedOn w:val="Normal"/>
    <w:pPr>
      <w:pBdr>
        <w:left w:val="single" w:color="5F7256" w:sz="12" w:space="8"/>
      </w:pBdr>
      <w:shd w:fill="F5F1E8" w:val="clear"/>
      <w:spacing w:after="140" w:line="288"/>
      <w:ind w:left="400"/>
    </w:pPr>
    <w:rPr>
      <w:rFonts w:ascii="Georgia" w:cs="Georgia" w:eastAsia="Georgia" w:hAnsi="Georgia"/>
      <w:color w:val="33312C"/>
      <w:sz w:val="21"/>
      <w:szCs w:val="21"/>
    </w:rPr>
  </w:style>
  <w:style w:type="paragraph" w:styleId="KitMuted">
    <w:name w:val="KitMuted"/>
    <w:basedOn w:val="Normal"/>
    <w:pPr>
      <w:spacing w:after="0" w:before="300"/>
    </w:pPr>
    <w:rPr>
      <w:rFonts w:ascii="Georgia" w:cs="Georgia" w:eastAsia="Georgia" w:hAnsi="Georgia"/>
      <w:color w:val="8A8578"/>
      <w:sz w:val="17"/>
      <w:szCs w:val="17"/>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2026-08-05T21:03:46.383Z</dcterms:created>
  <dcterms:modified xsi:type="dcterms:W3CDTF">2026-08-05T21:03:46.383Z</dcterms:modified>
</cp:coreProperties>
</file>

<file path=docProps/custom.xml><?xml version="1.0" encoding="utf-8"?>
<Properties xmlns="http://schemas.openxmlformats.org/officeDocument/2006/custom-properties" xmlns:vt="http://schemas.openxmlformats.org/officeDocument/2006/docPropsVTypes"/>
</file>