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KitTitle"/>
      </w:pPr>
      <w:r>
        <w:t xml:space="preserve">The Opening Script and Escalation Card</w:t>
      </w:r>
    </w:p>
    <w:p>
      <w:pPr>
        <w:pStyle w:val="KitSubtitle"/>
      </w:pPr>
      <w:r>
        <w:t xml:space="preserve">The Workplace AI Input Kit</w:t>
      </w:r>
    </w:p>
    <w:p>
      <w:pPr>
        <w:pStyle w:val="KitBody"/>
      </w:pPr>
      <w:r>
        <w:t xml:space="preserve">This covers the first ten minutes and the moments a workplace AI session goes sideways. Everything marked MUST SAY VERBATIM is claims-bearing or safety-bearing: the amnesty and reflexivity language especially has been written to survive a skeptical room, and you do not have licence to improve it live. In the async format, the verbatim content goes in the invitation and again at the top of each live hour.</w:t>
      </w:r>
    </w:p>
    <w:p>
      <w:pPr>
        <w:pStyle w:val="KitH2"/>
      </w:pPr>
      <w:r>
        <w:t xml:space="preserve">Part 1: The Opening Script</w:t>
      </w:r>
    </w:p>
    <w:p>
      <w:pPr>
        <w:pStyle w:val="KitH3"/>
      </w:pPr>
      <w:r>
        <w:t xml:space="preserve">1. Welcome</w:t>
      </w:r>
    </w:p>
    <w:p>
      <w:pPr>
        <w:pStyle w:val="KitBody"/>
      </w:pPr>
      <w:r>
        <w:t xml:space="preserve">YOUR OWN WORDS. Introduce yourself and your independence (you facilitate the process; you do not work for leadership's conclusion). Say how long the session runs and that the screen is the shared record.</w:t>
      </w:r>
    </w:p>
    <w:p>
      <w:pPr>
        <w:pStyle w:val="KitH3"/>
      </w:pPr>
      <w:r>
        <w:t xml:space="preserve">2. The reflexivity disclosure, before anyone else raises it</w:t>
      </w:r>
    </w:p>
    <w:p>
      <w:pPr>
        <w:pStyle w:val="KitBody"/>
      </w:pPr>
      <w:r>
        <w:rPr>
          <w:b/>
          <w:bCs/>
          <w:color w:val="5F7256"/>
        </w:rPr>
        <w:t xml:space="preserve">MUST SAY VERBATIM:</w:t>
      </w:r>
    </w:p>
    <w:p>
      <w:pPr>
        <w:pStyle w:val="KitVerbatim"/>
      </w:pPr>
      <w:r>
        <w:t xml:space="preserve">"One thing first, because half of you are already thinking it. We are going to use an AI-assisted tool to have a conversation about AI, and that is either ironic or exactly the point, so here is precisely what the AI does tonight. Partway through, it reads everyone's ideas and drafts groupings by theme. That is all it decides. The drafts are labelled as AI drafts on screen until this group renames or confirms them, every regrouping happens in front of you, and a human, me, runs the process. If the AI's draft is wrong, we fix it together, on the projector, and that correction is the whole method. You will be grading the machine tonight, not the other way around."</w:t>
      </w:r>
    </w:p>
    <w:p>
      <w:pPr>
        <w:pStyle w:val="KitH3"/>
      </w:pPr>
      <w:r>
        <w:t xml:space="preserve">3. What this is for</w:t>
      </w:r>
    </w:p>
    <w:p>
      <w:pPr>
        <w:pStyle w:val="KitBody"/>
      </w:pPr>
      <w:r>
        <w:rPr>
          <w:b/>
          <w:bCs/>
          <w:color w:val="5F7256"/>
        </w:rPr>
        <w:t xml:space="preserve">MUST SAY VERBATIM:</w:t>
      </w:r>
    </w:p>
    <w:p>
      <w:pPr>
        <w:pStyle w:val="KitVerbatim"/>
      </w:pPr>
      <w:r>
        <w:t xml:space="preserve">"This session collects what this workforce actually thinks about AI at work: what it should never do here, what you wish it already did, and later, what you would need to use it confidently in your own job. The output goes to leadership as themes this room ratified, with vote counts. And it ends with commitments: which themes get an answer, from whom, by what date. If nothing were going to happen with what you say, this session would not be worth your hour, so that commitment step is part of the format, not a hope."</w:t>
      </w:r>
    </w:p>
    <w:p>
      <w:pPr>
        <w:pStyle w:val="KitH3"/>
      </w:pPr>
      <w:r>
        <w:t xml:space="preserve">4. The amnesty, verbatim, every time</w:t>
      </w:r>
    </w:p>
    <w:p>
      <w:pPr>
        <w:pStyle w:val="KitBody"/>
      </w:pPr>
      <w:r>
        <w:rPr>
          <w:b/>
          <w:bCs/>
          <w:color w:val="5F7256"/>
        </w:rPr>
        <w:t xml:space="preserve">MUST SAY VERBATIM:</w:t>
      </w:r>
    </w:p>
    <w:p>
      <w:pPr>
        <w:pStyle w:val="KitVerbatim"/>
      </w:pPr>
      <w:r>
        <w:t xml:space="preserve">"Now the important rule. This session does not collect evidence about the past. We are not gathering who has used what tool, when, or against which policy, and I will steer us off that road if we drift onto it. If two thirds of people here have already used AI in ways the policy does not cover, which is what the national numbers say, then the policy needs your experience more than it needs your confession. Write about what should be true going forward. Nothing you type tonight can be used to reconstruct what you did before tonight, because nothing you type is linked to you at all, which is the next thing I will explain."</w:t>
      </w:r>
    </w:p>
    <w:p>
      <w:pPr>
        <w:pStyle w:val="KitH3"/>
      </w:pPr>
      <w:r>
        <w:t xml:space="preserve">5. Anonymity, in plain speech</w:t>
      </w:r>
    </w:p>
    <w:p>
      <w:pPr>
        <w:pStyle w:val="KitBody"/>
      </w:pPr>
      <w:r>
        <w:rPr>
          <w:b/>
          <w:bCs/>
          <w:color w:val="5F7256"/>
        </w:rPr>
        <w:t xml:space="preserve">MUST SAY VERBATIM:</w:t>
      </w:r>
    </w:p>
    <w:p>
      <w:pPr>
        <w:pStyle w:val="KitVerbatim"/>
      </w:pPr>
      <w:r>
        <w:t xml:space="preserve">"Three specifics, because 'anonymous' has been devalued in most workplaces and you are right to be skeptical. First, this is anonymous, not just confidential. Confidential means someone can see who said what and promises not to tell. That is not this. In the data this platform stores, your contributions are not linked to your identity: not for me, not for your manager, not for HR.</w:t>
      </w:r>
    </w:p>
    <w:p>
      <w:pPr>
        <w:pStyle w:val="KitVerbatim"/>
      </w:pPr>
      <w:r>
        <w:t xml:space="preserve">Second, we collect no demographics tonight. No team, no tenure, no location. The way workplace surveys get de-anonymized is slicing by those fields, so here there are no fields to slice.</w:t>
      </w:r>
    </w:p>
    <w:p>
      <w:pPr>
        <w:pStyle w:val="KitVerbatim"/>
      </w:pPr>
      <w:r>
        <w:t xml:space="preserve">Third, before anything you type is sent to the AI, contact details are stripped out. If you type a person's name into an idea, that name may stay in the text, so do not name colleagues. And you can delete your own contributions from the device you are using tonight, no account needed; I will show you where at the end.</w:t>
      </w:r>
    </w:p>
    <w:p>
      <w:pPr>
        <w:pStyle w:val="KitVerbatim"/>
      </w:pPr>
      <w:r>
        <w:t xml:space="preserve">One thing said plainly rather than buried: the platform processes data on infrastructure in the United States."</w:t>
      </w:r>
    </w:p>
    <w:p>
      <w:pPr>
        <w:pStyle w:val="KitH3"/>
      </w:pPr>
      <w:r>
        <w:t xml:space="preserve">6. How to join</w:t>
      </w:r>
    </w:p>
    <w:p>
      <w:pPr>
        <w:pStyle w:val="KitBody"/>
      </w:pPr>
      <w:r>
        <w:t xml:space="preserve">YOUR OWN WORDS, code read aloud twice, join link projected. Practical note for you: use the link from the session-created page (site address, /join/, your code); the QR and Direct Link in the Share card drop the code.</w:t>
      </w:r>
    </w:p>
    <w:p>
      <w:pPr>
        <w:pStyle w:val="KitBody"/>
      </w:pPr>
      <w:r>
        <w:rPr>
          <w:b/>
          <w:bCs/>
          <w:color w:val="5F7256"/>
        </w:rPr>
        <w:t xml:space="preserve">MUST SAY VERBATIM:</w:t>
      </w:r>
    </w:p>
    <w:p>
      <w:pPr>
        <w:pStyle w:val="KitVerbatim"/>
      </w:pPr>
      <w:r>
        <w:t xml:space="preserve">"You do not need an account. You do not need to give an email address. You join anonymously and take part in everything."</w:t>
      </w:r>
    </w:p>
    <w:p>
      <w:pPr>
        <w:pStyle w:val="KitH3"/>
      </w:pPr>
      <w:r>
        <w:t xml:space="preserve">7. Ground rules</w:t>
      </w:r>
    </w:p>
    <w:p>
      <w:pPr>
        <w:pStyle w:val="KitBody"/>
      </w:pPr>
      <w:r>
        <w:t xml:space="preserve">YOUR OWN WORDS. Suggested: write about your own work, not other people's; describe what the change would do to your actual week, specifics beat positions; no names of colleagues, no confidential system details or vendor terms; you can pass on anything; phones are for contributing and I will say when to look up.</w:t>
      </w:r>
    </w:p>
    <w:p>
      <w:pPr>
        <w:pStyle w:val="KitH3"/>
      </w:pPr>
      <w:r>
        <w:t xml:space="preserve">8. Start</w:t>
      </w:r>
    </w:p>
    <w:p>
      <w:pPr>
        <w:pStyle w:val="KitBody"/>
      </w:pPr>
      <w:r>
        <w:t xml:space="preserve">YOUR OWN WORDS. Confirm everyone is in, project the question, gut-check it with the room, and go.</w:t>
      </w:r>
    </w:p>
    <w:p>
      <w:pPr>
        <w:pStyle w:val="KitH2"/>
      </w:pPr>
      <w:r>
        <w:t xml:space="preserve">Part 2: The Escalation Card</w:t>
      </w:r>
    </w:p>
    <w:p>
      <w:pPr>
        <w:pStyle w:val="KitBody"/>
      </w:pPr>
      <w:r>
        <w:t xml:space="preserve">Standing rules: answer once, with the mechanism, and do not argue a second round. Anything notable goes on the debrief form the same day.</w:t>
      </w:r>
    </w:p>
    <w:p>
      <w:pPr>
        <w:pStyle w:val="KitH3"/>
      </w:pPr>
      <w:r>
        <w:t xml:space="preserve">"This is a trap to find out who is using unapproved tools"</w:t>
      </w:r>
    </w:p>
    <w:p>
      <w:pPr>
        <w:pStyle w:val="KitBody"/>
      </w:pPr>
      <w:r>
        <w:rPr>
          <w:b/>
          <w:bCs/>
          <w:color w:val="5F7256"/>
        </w:rPr>
        <w:t xml:space="preserve">SAY:</w:t>
      </w:r>
    </w:p>
    <w:p>
      <w:pPr>
        <w:pStyle w:val="KitVerbatim"/>
      </w:pPr>
      <w:r>
        <w:t xml:space="preserve">"If it were, it would be a badly built one. Nothing here is linked to you, there are no demographic fields to slice, and the rule of the night is that we collect what should be true going forward, not what happened before. Also, the national numbers say executives use unapproved AI at twice the rate of their teams, so if this were an audit it would be pointed the wrong way."</w:t>
      </w:r>
    </w:p>
    <w:p>
      <w:pPr>
        <w:pStyle w:val="KitBody"/>
      </w:pPr>
      <w:r>
        <w:t xml:space="preserve">After: do not over-reassure; the mechanism is the answer. If the convener has, in fact, asked you to surface violations, the session should never have been booked: that is a refusal condition, not a facilitation challenge.</w:t>
      </w:r>
    </w:p>
    <w:p>
      <w:pPr>
        <w:pStyle w:val="KitH3"/>
      </w:pPr>
      <w:r>
        <w:t xml:space="preserve">"Nothing will change anyway"</w:t>
      </w:r>
    </w:p>
    <w:p>
      <w:pPr>
        <w:pStyle w:val="KitBody"/>
      </w:pPr>
      <w:r>
        <w:rPr>
          <w:b/>
          <w:bCs/>
          <w:color w:val="5F7256"/>
        </w:rPr>
        <w:t xml:space="preserve">SAY:</w:t>
      </w:r>
    </w:p>
    <w:p>
      <w:pPr>
        <w:pStyle w:val="KitVerbatim"/>
      </w:pPr>
      <w:r>
        <w:t xml:space="preserve">"That is the best-evidenced objection in this field, and it is why this session ends the way it does. The last ten minutes are commitments read aloud: which themes get an answer, from whom, by what date. If leadership will not fill that table, you will watch them not fill it, and that is information too. Give the hour a chance to produce the table."</w:t>
      </w:r>
    </w:p>
    <w:p>
      <w:pPr>
        <w:pStyle w:val="KitH3"/>
      </w:pPr>
      <w:r>
        <w:t xml:space="preserve">An executive or manager dominates the discussion parts</w:t>
      </w:r>
    </w:p>
    <w:p>
      <w:pPr>
        <w:pStyle w:val="KitBody"/>
      </w:pPr>
      <w:r>
        <w:rPr>
          <w:b/>
          <w:bCs/>
          <w:color w:val="5F7256"/>
        </w:rPr>
        <w:t xml:space="preserve">SAY:</w:t>
      </w:r>
    </w:p>
    <w:p>
      <w:pPr>
        <w:pStyle w:val="KitVerbatim"/>
      </w:pPr>
      <w:r>
        <w:t xml:space="preserve">"We are going to the platform now, where everyone gets the same space and nobody's font is bigger. The talking parts of tonight are for reading the record, not for making the record."</w:t>
      </w:r>
    </w:p>
    <w:p>
      <w:pPr>
        <w:pStyle w:val="KitBody"/>
      </w:pPr>
      <w:r>
        <w:t xml:space="preserve">After: gather is blind and silent, so dominance cannot reach the data; say so if the room needs to hear it. In the reading parts, call on tables, not people, and use the one-round rule: nobody speaks twice until everyone who wants to has spoken once. If level-mixing is muting the room, that is the population-split lesson for next time; note it on the debrief.</w:t>
      </w:r>
    </w:p>
    <w:p>
      <w:pPr>
        <w:pStyle w:val="KitH3"/>
      </w:pPr>
      <w:r>
        <w:t xml:space="preserve">A works-council or union representative objects to the process</w:t>
      </w:r>
    </w:p>
    <w:p>
      <w:pPr>
        <w:pStyle w:val="KitBody"/>
      </w:pPr>
      <w:r>
        <w:rPr>
          <w:b/>
          <w:bCs/>
          <w:color w:val="5F7256"/>
        </w:rPr>
        <w:t xml:space="preserve">SAY:</w:t>
      </w:r>
    </w:p>
    <w:p>
      <w:pPr>
        <w:pStyle w:val="KitVerbatim"/>
      </w:pPr>
      <w:r>
        <w:t xml:space="preserve">"You are right to check, and the process is built to include you, not route around you. Everything here produces a record your body can verify: every AI action labelled, every facilitation action logged. If the consultation itself was not agreed with your body first, that is a real objection, and we will pause rather than run over it."</w:t>
      </w:r>
    </w:p>
    <w:p>
      <w:pPr>
        <w:pStyle w:val="KitBody"/>
      </w:pPr>
      <w:r>
        <w:t xml:space="preserve">After: mean it. If representation was not consulted before scheduling, pausing costs one session; running over the objection can make the output legally void and the relationship worse. Record what happened and route the follow-up through the convener and the representative body.</w:t>
      </w:r>
    </w:p>
    <w:p>
      <w:pPr>
        <w:pStyle w:val="KitH3"/>
      </w:pPr>
      <w:r>
        <w:t xml:space="preserve">Someone discloses acute fear about their job, or distress</w:t>
      </w:r>
    </w:p>
    <w:p>
      <w:pPr>
        <w:pStyle w:val="KitBody"/>
      </w:pPr>
      <w:r>
        <w:rPr>
          <w:b/>
          <w:bCs/>
          <w:color w:val="5F7256"/>
        </w:rPr>
        <w:t xml:space="preserve">SAY, AND IF NEEDED PRIVATELY AT THE BREAK:</w:t>
      </w:r>
    </w:p>
    <w:p>
      <w:pPr>
        <w:pStyle w:val="KitVerbatim"/>
      </w:pPr>
      <w:r>
        <w:t xml:space="preserve">"I am going to step out of the facilitator role for a moment. That sounds heavy, and I would rather talk with you directly at the break than process it as a data point. Find me then, please."</w:t>
      </w:r>
    </w:p>
    <w:p>
      <w:pPr>
        <w:pStyle w:val="KitBody"/>
      </w:pPr>
      <w:r>
        <w:t xml:space="preserve">After: fear of replacement is the most common serious disclosure in this session type; it is real, and it is also a finding. Do not counsel. Acknowledge, offer the break conversation, and never let the room debate one person's situation. If distress is acute, use the organization's own support routes (EAP, HR contact) with the person's consent, and note the moment, without identifying detail, on the debrief form.</w:t>
      </w:r>
    </w:p>
    <w:p>
      <w:pPr>
        <w:pStyle w:val="KitH3"/>
      </w:pPr>
      <w:r>
        <w:t xml:space="preserve">Someone names a colleague, a confidential system, or contract terms</w:t>
      </w:r>
    </w:p>
    <w:p>
      <w:pPr>
        <w:pStyle w:val="KitBody"/>
      </w:pPr>
      <w:r>
        <w:t xml:space="preserve">Hide the entry: the "..." menu on the idea's row in your facilitator view, then hide. Hidden ideas leave the working view and are excluded from the AI's analysis; hiding is reversible and is not deletion. Say to the room, without repeating the content: "There's an entry with a name or confidential detail in it, so I've set it aside. Make the same point about the work, not the person or the contract, and it goes straight back in." Note it on the debrief.</w:t>
      </w:r>
    </w:p>
    <w:p>
      <w:pPr>
        <w:pStyle w:val="KitH3"/>
      </w:pPr>
      <w:r>
        <w:t xml:space="preserve">"The AI put opposite opinions in the same theme"</w:t>
      </w:r>
    </w:p>
    <w:p>
      <w:pPr>
        <w:pStyle w:val="KitBody"/>
      </w:pPr>
      <w:r>
        <w:rPr>
          <w:b/>
          <w:bCs/>
          <w:color w:val="5F7256"/>
        </w:rPr>
        <w:t xml:space="preserve">SAY:</w:t>
      </w:r>
    </w:p>
    <w:p>
      <w:pPr>
        <w:pStyle w:val="KitVerbatim"/>
      </w:pPr>
      <w:r>
        <w:t xml:space="preserve">"Yes, and it warned us it would. It groups by topic, not by position: 'AI should draft our reports' and 'AI should never touch our reports' are the same topic. That is why the renaming and regrouping is ours to do, so name the split and we will divide the theme right now, on screen."</w:t>
      </w:r>
    </w:p>
    <w:p>
      <w:pPr>
        <w:pStyle w:val="KitH3"/>
      </w:pPr>
      <w:r>
        <w:t xml:space="preserve">"Delete my data, now"</w:t>
      </w:r>
    </w:p>
    <w:p>
      <w:pPr>
        <w:pStyle w:val="KitBody"/>
      </w:pPr>
      <w:r>
        <w:rPr>
          <w:b/>
          <w:bCs/>
          <w:color w:val="5F7256"/>
        </w:rPr>
        <w:t xml:space="preserve">SAY:</w:t>
      </w:r>
    </w:p>
    <w:p>
      <w:pPr>
        <w:pStyle w:val="KitVerbatim"/>
      </w:pPr>
      <w:r>
        <w:t xml:space="preserve">"You can do that yourself, right now, from the device you took part on, no account needed. I will tell you where the control is and you do it on your own screen. I cannot do it for you, and that is on purpose: nobody here can see which contributions are yours, which is the same property that protects you."</w:t>
      </w:r>
    </w:p>
    <w:p>
      <w:pPr>
        <w:pStyle w:val="KitMuted"/>
      </w:pPr>
      <w:r>
        <w:t xml:space="preserve">The Workplace AI Input Kit. ideajar.ai/resources. August 2026. Event packs are facilitation resources. IdeaJar takes no position on the underlying question.</w:t>
      </w:r>
    </w:p>
    <w:sectPr>
      <w:pgSz w:w="12240" w:h="15840" w:orient="portrait"/>
      <w:pgMar w:top="1260" w:right="1350" w:bottom="126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3331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KitTitle">
    <w:name w:val="KitTitle"/>
    <w:basedOn w:val="Normal"/>
    <w:pPr>
      <w:spacing w:after="80"/>
    </w:pPr>
    <w:rPr>
      <w:rFonts w:ascii="Georgia" w:cs="Georgia" w:eastAsia="Georgia" w:hAnsi="Georgia"/>
      <w:b/>
      <w:bCs/>
      <w:color w:val="33312C"/>
      <w:sz w:val="44"/>
      <w:szCs w:val="44"/>
    </w:rPr>
  </w:style>
  <w:style w:type="paragraph" w:styleId="KitSubtitle">
    <w:name w:val="KitSubtitle"/>
    <w:basedOn w:val="Normal"/>
    <w:pPr>
      <w:spacing w:after="260"/>
    </w:pPr>
    <w:rPr>
      <w:rFonts w:ascii="Georgia" w:cs="Georgia" w:eastAsia="Georgia" w:hAnsi="Georgia"/>
      <w:i/>
      <w:iCs/>
      <w:color w:val="7D6B5D"/>
      <w:sz w:val="24"/>
      <w:szCs w:val="24"/>
    </w:rPr>
  </w:style>
  <w:style w:type="paragraph" w:styleId="KitH2">
    <w:name w:val="KitH2"/>
    <w:basedOn w:val="Normal"/>
    <w:next w:val="Normal"/>
    <w:pPr>
      <w:pBdr>
        <w:bottom w:val="single" w:color="D8D2C4" w:sz="4" w:space="4"/>
      </w:pBdr>
      <w:spacing w:after="140" w:before="340"/>
      <w:outlineLvl w:val="0"/>
    </w:pPr>
    <w:rPr>
      <w:rFonts w:ascii="Georgia" w:cs="Georgia" w:eastAsia="Georgia" w:hAnsi="Georgia"/>
      <w:b/>
      <w:bCs/>
      <w:color w:val="5F7256"/>
      <w:sz w:val="28"/>
      <w:szCs w:val="28"/>
    </w:rPr>
  </w:style>
  <w:style w:type="paragraph" w:styleId="KitH3">
    <w:name w:val="KitH3"/>
    <w:basedOn w:val="Normal"/>
    <w:next w:val="Normal"/>
    <w:pPr>
      <w:spacing w:after="100" w:before="240"/>
      <w:outlineLvl w:val="1"/>
    </w:pPr>
    <w:rPr>
      <w:rFonts w:ascii="Georgia" w:cs="Georgia" w:eastAsia="Georgia" w:hAnsi="Georgia"/>
      <w:b/>
      <w:bCs/>
      <w:color w:val="7D6B5D"/>
      <w:sz w:val="23"/>
      <w:szCs w:val="23"/>
    </w:rPr>
  </w:style>
  <w:style w:type="paragraph" w:styleId="KitBody">
    <w:name w:val="KitBody"/>
    <w:basedOn w:val="Normal"/>
    <w:pPr>
      <w:spacing w:after="140" w:line="288"/>
    </w:pPr>
    <w:rPr>
      <w:rFonts w:ascii="Georgia" w:cs="Georgia" w:eastAsia="Georgia" w:hAnsi="Georgia"/>
      <w:color w:val="33312C"/>
      <w:sz w:val="21"/>
      <w:szCs w:val="21"/>
    </w:rPr>
  </w:style>
  <w:style w:type="paragraph" w:styleId="KitVerbatim">
    <w:name w:val="KitVerbatim"/>
    <w:basedOn w:val="Normal"/>
    <w:pPr>
      <w:pBdr>
        <w:left w:val="single" w:color="5F7256" w:sz="12" w:space="8"/>
      </w:pBdr>
      <w:shd w:fill="F5F1E8" w:val="clear"/>
      <w:spacing w:after="140" w:line="288"/>
      <w:ind w:left="400"/>
    </w:pPr>
    <w:rPr>
      <w:rFonts w:ascii="Georgia" w:cs="Georgia" w:eastAsia="Georgia" w:hAnsi="Georgia"/>
      <w:color w:val="33312C"/>
      <w:sz w:val="21"/>
      <w:szCs w:val="21"/>
    </w:rPr>
  </w:style>
  <w:style w:type="paragraph" w:styleId="KitMuted">
    <w:name w:val="KitMuted"/>
    <w:basedOn w:val="Normal"/>
    <w:pPr>
      <w:spacing w:after="0" w:before="300"/>
    </w:pPr>
    <w:rPr>
      <w:rFonts w:ascii="Georgia" w:cs="Georgia" w:eastAsia="Georgia" w:hAnsi="Georgia"/>
      <w:color w:val="8A8578"/>
      <w:sz w:val="17"/>
      <w:szCs w:val="1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2026-08-05T16:57:35.697Z</dcterms:created>
  <dcterms:modified xsi:type="dcterms:W3CDTF">2026-08-05T16:57:35.697Z</dcterms:modified>
</cp:coreProperties>
</file>

<file path=docProps/custom.xml><?xml version="1.0" encoding="utf-8"?>
<Properties xmlns="http://schemas.openxmlformats.org/officeDocument/2006/custom-properties" xmlns:vt="http://schemas.openxmlformats.org/officeDocument/2006/docPropsVTypes"/>
</file>