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tTitle"/>
      </w:pPr>
      <w:r>
        <w:t xml:space="preserve">Choosing the Question</w:t>
      </w:r>
    </w:p>
    <w:p>
      <w:pPr>
        <w:pStyle w:val="KitSubtitle"/>
      </w:pPr>
      <w:r>
        <w:t xml:space="preserve">The Workplace AI Input Kit</w:t>
      </w:r>
    </w:p>
    <w:p>
      <w:pPr>
        <w:pStyle w:val="KitBody"/>
      </w:pPr>
      <w:r>
        <w:t xml:space="preserve">The question is the instrument. In this pack it is also the safety mechanism: a badly built question turns the session into a confession booth or a position fight, and either one empties the room of honesty in minutes. The two anchor questions are tested; this guide exists so you can adapt them to a specific workforce without breaking what makes them work.</w:t>
      </w:r>
    </w:p>
    <w:p>
      <w:pPr>
        <w:pStyle w:val="KitH2"/>
      </w:pPr>
      <w:r>
        <w:t xml:space="preserve">The three tests every question must pass</w:t>
      </w:r>
    </w:p>
    <w:p>
      <w:pPr>
        <w:pStyle w:val="KitH3"/>
      </w:pPr>
      <w:r>
        <w:t xml:space="preserve">1. The amnesty test</w:t>
      </w:r>
    </w:p>
    <w:p>
      <w:pPr>
        <w:pStyle w:val="KitBody"/>
      </w:pPr>
      <w:r>
        <w:t xml:space="preserve">Ask: can the two thirds of the room who have already used AI outside policy answer this question fully, honestly, and without confessing anything?</w:t>
      </w:r>
    </w:p>
    <w:p>
      <w:pPr>
        <w:pStyle w:val="KitBody"/>
      </w:pPr>
      <w:r>
        <w:t xml:space="preserve">Fail: "What AI tools are people already using day to day?" Answering honestly is self-incrimination for most of the room; you will get either silence or fiction.</w:t>
      </w:r>
    </w:p>
    <w:p>
      <w:pPr>
        <w:pStyle w:val="KitBody"/>
      </w:pPr>
      <w:r>
        <w:t xml:space="preserve">Fix: "Which parts of your work do you wish AI already handled?" The same information arrives (what people reach for tools to do) with nobody's past attached.</w:t>
      </w:r>
    </w:p>
    <w:p>
      <w:pPr>
        <w:pStyle w:val="KitBody"/>
      </w:pPr>
      <w:r>
        <w:t xml:space="preserve">Fail: "Where has AI caused problems in our work?" Reads as an incident review; the person nearest the incident goes quiet.</w:t>
      </w:r>
    </w:p>
    <w:p>
      <w:pPr>
        <w:pStyle w:val="KitBody"/>
      </w:pPr>
      <w:r>
        <w:t xml:space="preserve">Fix: "Which parts of our work should AI never do, and what would we lose if it did?" Forward-looking, and the person with the war story can tell it as a boundary, not a report.</w:t>
      </w:r>
    </w:p>
    <w:p>
      <w:pPr>
        <w:pStyle w:val="KitH3"/>
      </w:pPr>
      <w:r>
        <w:t xml:space="preserve">2. The experience test</w:t>
      </w:r>
    </w:p>
    <w:p>
      <w:pPr>
        <w:pStyle w:val="KitBody"/>
      </w:pPr>
      <w:r>
        <w:t xml:space="preserve">Ask: can a participant answer from their actual week, rather than from what they have read about AI?</w:t>
      </w:r>
    </w:p>
    <w:p>
      <w:pPr>
        <w:pStyle w:val="KitBody"/>
      </w:pPr>
      <w:r>
        <w:t xml:space="preserve">Questions about "AI" in the abstract collect op-eds. Questions about the work collect the material a policy can be built from.</w:t>
      </w:r>
    </w:p>
    <w:p>
      <w:pPr>
        <w:pStyle w:val="KitBody"/>
      </w:pPr>
      <w:r>
        <w:t xml:space="preserve">Fail: "What are the opportunities and risks of AI for our organization?" Only the people who follow the discourse will answer, in the discourse's borrowed words.</w:t>
      </w:r>
    </w:p>
    <w:p>
      <w:pPr>
        <w:pStyle w:val="KitBody"/>
      </w:pPr>
      <w:r>
        <w:t xml:space="preserve">Fix: "Think about your last full week. Which single task would you most gladly have handed to a machine, and which would you never hand over?"</w:t>
      </w:r>
    </w:p>
    <w:p>
      <w:pPr>
        <w:pStyle w:val="KitH3"/>
      </w:pPr>
      <w:r>
        <w:t xml:space="preserve">3. The abstraction test</w:t>
      </w:r>
    </w:p>
    <w:p>
      <w:pPr>
        <w:pStyle w:val="KitBody"/>
      </w:pPr>
      <w:r>
        <w:t xml:space="preserve">Ask: does the answer name a task, a workflow, or a felt cost, rather than a value or a policy position?</w:t>
      </w:r>
    </w:p>
    <w:p>
      <w:pPr>
        <w:pStyle w:val="KitBody"/>
      </w:pPr>
      <w:r>
        <w:t xml:space="preserve">Fail: "What should our AI policy be?" People do not carry policies; they carry the Tuesday-afternoon version of their job. Policy is what leadership derives from the ratified themes; asking for it directly skips the evidence.</w:t>
      </w:r>
    </w:p>
    <w:p>
      <w:pPr>
        <w:pStyle w:val="KitBody"/>
      </w:pPr>
      <w:r>
        <w:t xml:space="preserve">If leadership wants direct policy language, run that as a follow-on with the position-development preset, after this session has produced the raw material.</w:t>
      </w:r>
    </w:p>
    <w:p>
      <w:pPr>
        <w:pStyle w:val="KitH2"/>
      </w:pPr>
      <w:r>
        <w:t xml:space="preserve">The two anchor questions</w:t>
      </w:r>
    </w:p>
    <w:p>
      <w:pPr>
        <w:pStyle w:val="KitBody"/>
      </w:pPr>
      <w:r>
        <w:rPr>
          <w:b/>
          <w:bCs/>
        </w:rPr>
        <w:t xml:space="preserve">Round 1 (boundaries and fears):</w:t>
      </w:r>
      <w:r>
        <w:t xml:space="preserve"> "Which parts of our work should AI never do, and which parts do you wish it already did?" The pairing is deliberate: the never-list alone collects fear, the wish-list alone collects enthusiasm, and a policy needs the intersection honest.</w:t>
      </w:r>
    </w:p>
    <w:p>
      <w:pPr>
        <w:pStyle w:val="KitBody"/>
      </w:pPr>
      <w:r>
        <w:rPr>
          <w:b/>
          <w:bCs/>
        </w:rPr>
        <w:t xml:space="preserve">Round 2 (enablement):</w:t>
      </w:r>
      <w:r>
        <w:t xml:space="preserve"> "What would you need to use AI confidently in your actual job?" The answers are the training-needs evidence, in role-level detail, that an EU AI Act Article 4 justification wants and that no generic curriculum supplies.</w:t>
      </w:r>
    </w:p>
    <w:p>
      <w:pPr>
        <w:pStyle w:val="KitH2"/>
      </w:pPr>
      <w:r>
        <w:t xml:space="preserve">The bank: variants by population</w:t>
      </w:r>
    </w:p>
    <w:p>
      <w:pPr>
        <w:pStyle w:val="KitBody"/>
      </w:pPr>
      <w:r>
        <w:t xml:space="preserve">Where levels or functions will not be candid in one room, run rooms separately on the same anchor question, and use these to seed the cultivation or to unstick a stalled gather.</w:t>
      </w:r>
    </w:p>
    <w:p>
      <w:pPr>
        <w:pStyle w:val="KitH3"/>
      </w:pPr>
      <w:r>
        <w:t xml:space="preserve">Frontline and operations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part of your shift is watching a screen so a machine does not make a mistake, and what should that be instead?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When a system gives you a wrong answer at work, what do you do today, and what does it cost you?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would have to be true for you to trust an automated schedule, route, or checklist with your day?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does good judgment look like in your job that no tool has ever understood?</w:t>
      </w:r>
    </w:p>
    <w:p>
      <w:pPr>
        <w:pStyle w:val="KitH3"/>
      </w:pPr>
      <w:r>
        <w:t xml:space="preserve">Knowledge workers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Which part of your work is actually the work, and which part is overhead you would hand over tomorrow?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Where would an AI draft save you real time, and where would checking its draft cost more than writing it yourself?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is one thing in your work that looks automatable from the outside but is not, and what do outsiders miss about it?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would you need to see from a tool before you would put your name on its output?</w:t>
      </w:r>
    </w:p>
    <w:p>
      <w:pPr>
        <w:pStyle w:val="KitH3"/>
      </w:pPr>
      <w:r>
        <w:t xml:space="preserve">Managers and team leads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Which decisions about people should never arrive pre-made by a system, even as a suggestion?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are you already being asked to do with AI outputs you do not fully trust, and what would change that?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If your team's routine reporting vanished tomorrow, what would you actually want that time spent on?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question about AI does your team ask you that you cannot answer today?</w:t>
      </w:r>
    </w:p>
    <w:p>
      <w:pPr>
        <w:pStyle w:val="KitH3"/>
      </w:pPr>
      <w:r>
        <w:t xml:space="preserve">Training and enablement (round 2, any room)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did you have to teach yourself about these tools that somebody should have taught you?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When a new tool arrives here, what usually happens, and what should happen instead?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What would a genuinely useful hour of AI training cover for your specific job? Name the tasks.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Who do you actually ask when an AI tool confuses you, and is that fair to them?</w:t>
      </w:r>
    </w:p>
    <w:p>
      <w:pPr>
        <w:pStyle w:val="KitH2"/>
      </w:pPr>
      <w:r>
        <w:t xml:space="preserve">Cultivating with the platform</w:t>
      </w:r>
    </w:p>
    <w:p>
      <w:pPr>
        <w:pStyle w:val="KitBody"/>
      </w:pPr>
      <w:r>
        <w:t xml:space="preserve">Create the session from the </w:t>
      </w:r>
      <w:r>
        <w:rPr>
          <w:b/>
          <w:bCs/>
        </w:rPr>
        <w:t xml:space="preserve">survey-debrief preset</w:t>
      </w:r>
      <w:r>
        <w:t xml:space="preserve">; it pins the anonymity settings this kit's promises depend on (anonymous on, no email, raffle off, blind gather, blind-then-reveal shuffled voting). On page one, write two or three sentences of real context: the industry, the population in the room, what has already happened with AI here (a rollout, a policy memo, a rumor of one). Do not put leadership's preferred conclusion or any policy language into the description; it shapes every suggestion downstream.</w:t>
      </w:r>
    </w:p>
    <w:p>
      <w:pPr>
        <w:pStyle w:val="KitBody"/>
      </w:pPr>
      <w:r>
        <w:t xml:space="preserve">Page two is the cultivation conversation. Three platform behaviours to know: the transcript may briefly show a block of raw machine-formatted text before the question cards render, which is cosmetic; the pencil icon does not open an editor, it asks the AI to refine that question; and the buttons reading "Generate More Options" and "Create Session with This Question" do nothing in the shipped build. Steer in plain language in the chat; four or five turns is normal. Then run all three tests on the final wording yourself. The AI does not know your amnesty rule; that judgment is yours.</w:t>
      </w:r>
    </w:p>
    <w:p>
      <w:pPr>
        <w:pStyle w:val="KitH2"/>
      </w:pPr>
      <w:r>
        <w:t xml:space="preserve">Prompts for a stalled gather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"Name the task, not the technology. What is the actual thing in your week?"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"Somebody has written the general version. Write the version only your job can see."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"If you disagree with what you assume everyone else is typing, type that. It is blind, and nobody sees who wrote what, including me."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"What is the thing you would say about AI here over coffee, but not in a meeting?"</w:t>
      </w:r>
    </w:p>
    <w:p>
      <w:pPr>
        <w:pStyle w:val="KitH2"/>
      </w:pPr>
      <w:r>
        <w:t xml:space="preserve">The worksheet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Organization, population in the room, and format (two sittings / async week):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What has already happened here with AI (rollouts, memos, incidents), in the convener's words: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Representation status: works council / union / none, and the date they were consulted about this session: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Written confirmation that the session collects no violation evidence and the employer will not seek any: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Who from leadership attends the round 2 close to fill the commitment table: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Round 1 question, final wording: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Amnesty test: can a policy-breaker answer fully without confessing? State why: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Experience test: name the lived week the answer comes from: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Abstraction test: does it collect tasks and costs, not positions? State why: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Two stall prompts adapted to this workforce: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Reviewed with the convener on (date), by:</w:t>
      </w:r>
      <w:r>
        <w:rPr>
          <w:color w:val="8A8578"/>
        </w:rPr>
        <w:t xml:space="preserve">  </w:t>
      </w:r>
    </w:p>
    <w:p>
      <w:pPr>
        <w:pStyle w:val="KitMuted"/>
      </w:pPr>
      <w:r>
        <w:t xml:space="preserve">The Workplace AI Input Kit. ideajar.ai/resources. August 2026. Event packs are facilitation resources. IdeaJar takes no position on the underlying question.</w:t>
      </w:r>
    </w:p>
    <w:sectPr>
      <w:pgSz w:w="12240" w:h="15840" w:orient="portrait"/>
      <w:pgMar w:top="1260" w:right="1350" w:bottom="126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1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KitTitle">
    <w:name w:val="KitTitle"/>
    <w:basedOn w:val="Normal"/>
    <w:pPr>
      <w:spacing w:after="80"/>
    </w:pPr>
    <w:rPr>
      <w:rFonts w:ascii="Georgia" w:cs="Georgia" w:eastAsia="Georgia" w:hAnsi="Georgia"/>
      <w:b/>
      <w:bCs/>
      <w:color w:val="33312C"/>
      <w:sz w:val="44"/>
      <w:szCs w:val="44"/>
    </w:rPr>
  </w:style>
  <w:style w:type="paragraph" w:styleId="KitSubtitle">
    <w:name w:val="KitSubtitle"/>
    <w:basedOn w:val="Normal"/>
    <w:pPr>
      <w:spacing w:after="260"/>
    </w:pPr>
    <w:rPr>
      <w:rFonts w:ascii="Georgia" w:cs="Georgia" w:eastAsia="Georgia" w:hAnsi="Georgia"/>
      <w:i/>
      <w:iCs/>
      <w:color w:val="7D6B5D"/>
      <w:sz w:val="24"/>
      <w:szCs w:val="24"/>
    </w:rPr>
  </w:style>
  <w:style w:type="paragraph" w:styleId="KitH2">
    <w:name w:val="KitH2"/>
    <w:basedOn w:val="Normal"/>
    <w:next w:val="Normal"/>
    <w:pPr>
      <w:pBdr>
        <w:bottom w:val="single" w:color="D8D2C4" w:sz="4" w:space="4"/>
      </w:pBdr>
      <w:spacing w:after="140" w:before="340"/>
      <w:outlineLvl w:val="0"/>
    </w:pPr>
    <w:rPr>
      <w:rFonts w:ascii="Georgia" w:cs="Georgia" w:eastAsia="Georgia" w:hAnsi="Georgia"/>
      <w:b/>
      <w:bCs/>
      <w:color w:val="5F7256"/>
      <w:sz w:val="28"/>
      <w:szCs w:val="28"/>
    </w:rPr>
  </w:style>
  <w:style w:type="paragraph" w:styleId="KitH3">
    <w:name w:val="KitH3"/>
    <w:basedOn w:val="Normal"/>
    <w:next w:val="Normal"/>
    <w:pPr>
      <w:spacing w:after="100" w:before="240"/>
      <w:outlineLvl w:val="1"/>
    </w:pPr>
    <w:rPr>
      <w:rFonts w:ascii="Georgia" w:cs="Georgia" w:eastAsia="Georgia" w:hAnsi="Georgia"/>
      <w:b/>
      <w:bCs/>
      <w:color w:val="7D6B5D"/>
      <w:sz w:val="23"/>
      <w:szCs w:val="23"/>
    </w:rPr>
  </w:style>
  <w:style w:type="paragraph" w:styleId="KitBody">
    <w:name w:val="KitBody"/>
    <w:basedOn w:val="Normal"/>
    <w:pPr>
      <w:spacing w:after="140" w:line="288"/>
    </w:pPr>
    <w:rPr>
      <w:rFonts w:ascii="Georgia" w:cs="Georgia" w:eastAsia="Georgia" w:hAnsi="Georgia"/>
      <w:color w:val="33312C"/>
      <w:sz w:val="21"/>
      <w:szCs w:val="21"/>
    </w:rPr>
  </w:style>
  <w:style w:type="paragraph" w:styleId="KitVerbatim">
    <w:name w:val="KitVerbatim"/>
    <w:basedOn w:val="Normal"/>
    <w:pPr>
      <w:pBdr>
        <w:left w:val="single" w:color="5F7256" w:sz="12" w:space="8"/>
      </w:pBdr>
      <w:shd w:fill="F5F1E8" w:val="clear"/>
      <w:spacing w:after="140" w:line="288"/>
      <w:ind w:left="400"/>
    </w:pPr>
    <w:rPr>
      <w:rFonts w:ascii="Georgia" w:cs="Georgia" w:eastAsia="Georgia" w:hAnsi="Georgia"/>
      <w:color w:val="33312C"/>
      <w:sz w:val="21"/>
      <w:szCs w:val="21"/>
    </w:rPr>
  </w:style>
  <w:style w:type="paragraph" w:styleId="KitMuted">
    <w:name w:val="KitMuted"/>
    <w:basedOn w:val="Normal"/>
    <w:pPr>
      <w:spacing w:after="0" w:before="300"/>
    </w:pPr>
    <w:rPr>
      <w:rFonts w:ascii="Georgia" w:cs="Georgia" w:eastAsia="Georgia" w:hAnsi="Georgia"/>
      <w:color w:val="8A8578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2026-08-05T16:57:35.752Z</dcterms:created>
  <dcterms:modified xsi:type="dcterms:W3CDTF">2026-08-05T16:57:35.753Z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