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KitTitle"/>
      </w:pPr>
      <w:r>
        <w:t xml:space="preserve">The Opening Script and Escalation Card</w:t>
      </w:r>
    </w:p>
    <w:p>
      <w:pPr>
        <w:pStyle w:val="KitSubtitle"/>
      </w:pPr>
      <w:r>
        <w:t xml:space="preserve">The Grant-Season Community Input Kit</w:t>
      </w:r>
    </w:p>
    <w:p>
      <w:pPr>
        <w:pStyle w:val="KitBody"/>
      </w:pPr>
      <w:r>
        <w:t xml:space="preserve">This covers the first ten minutes and the moments a session goes sideways. Everything marked MUST SAY VERBATIM is claims-bearing: it has been checked against what the platform actually does and you do not have licence to improve it in the room. Everything marked YOUR OWN WORDS is yours to shape. In the async week, the verbatim content goes in the invitation message and again at the top of the closing hour.</w:t>
      </w:r>
    </w:p>
    <w:p>
      <w:pPr>
        <w:pStyle w:val="KitH2"/>
      </w:pPr>
      <w:r>
        <w:t xml:space="preserve">Part 1: The Opening Script</w:t>
      </w:r>
    </w:p>
    <w:p>
      <w:pPr>
        <w:pStyle w:val="KitH3"/>
      </w:pPr>
      <w:r>
        <w:t xml:space="preserve">1. Welcome and thanks</w:t>
      </w:r>
    </w:p>
    <w:p>
      <w:pPr>
        <w:pStyle w:val="KitBody"/>
      </w:pPr>
      <w:r>
        <w:t xml:space="preserve">YOUR OWN WORDS. Introduce yourself and your role. Say how long the session runs and that the screen is the shared record, not a slideshow.</w:t>
      </w:r>
    </w:p>
    <w:p>
      <w:pPr>
        <w:pStyle w:val="KitH3"/>
      </w:pPr>
      <w:r>
        <w:t xml:space="preserve">2. What this is, and what it is for</w:t>
      </w:r>
    </w:p>
    <w:p>
      <w:pPr>
        <w:pStyle w:val="KitBody"/>
      </w:pPr>
      <w:r>
        <w:rPr>
          <w:b/>
          <w:bCs/>
          <w:color w:val="5F7256"/>
        </w:rPr>
        <w:t xml:space="preserve">MUST SAY VERBATIM:</w:t>
      </w:r>
    </w:p>
    <w:p>
      <w:pPr>
        <w:pStyle w:val="KitVerbatim"/>
      </w:pPr>
      <w:r>
        <w:t xml:space="preserve">"This session documents what this community needs, in your own words. [Organization] intends to cite the record in a funding application, and we are telling you that now, at the start, not after. The record will show what you actually said, including disagreement and including things that do not fit what [Organization] had in mind. Nothing tonight is a survey or a poll. When you vote in the software, you are voting on whether a theme rings true to you, and nobody is counted by name on anything."</w:t>
      </w:r>
    </w:p>
    <w:p>
      <w:pPr>
        <w:pStyle w:val="KitBody"/>
      </w:pPr>
      <w:r>
        <w:t xml:space="preserve">YOUR OWN WORDS. One sentence on the specific question and why this group. Do not name the planned project: the question guide explains why.</w:t>
      </w:r>
    </w:p>
    <w:p>
      <w:pPr>
        <w:pStyle w:val="KitH3"/>
      </w:pPr>
      <w:r>
        <w:t xml:space="preserve">3. How to join</w:t>
      </w:r>
    </w:p>
    <w:p>
      <w:pPr>
        <w:pStyle w:val="KitBody"/>
      </w:pPr>
      <w:r>
        <w:t xml:space="preserve">YOUR OWN WORDS, with the code read aloud twice. Point at the projected join link.</w:t>
      </w:r>
    </w:p>
    <w:p>
      <w:pPr>
        <w:pStyle w:val="KitBody"/>
      </w:pPr>
      <w:r>
        <w:rPr>
          <w:b/>
          <w:bCs/>
          <w:color w:val="5F7256"/>
        </w:rPr>
        <w:t xml:space="preserve">MUST SAY VERBATIM:</w:t>
      </w:r>
    </w:p>
    <w:p>
      <w:pPr>
        <w:pStyle w:val="KitVerbatim"/>
      </w:pPr>
      <w:r>
        <w:t xml:space="preserve">"You do not need an account. You do not need to give an email address. You can join anonymously and take part in everything."</w:t>
      </w:r>
    </w:p>
    <w:p>
      <w:pPr>
        <w:pStyle w:val="KitBody"/>
      </w:pPr>
      <w:r>
        <w:t xml:space="preserve">Practical note for you, not the room: use the join link from the session-created page, in the form of the site address followed by slash join slash your code. Do not use the QR code or the Direct Link button in the Share Session card; both drop the code and land people on a blank entry form. If you want a QR code, generate one yourself from the working join link.</w:t>
      </w:r>
    </w:p>
    <w:p>
      <w:pPr>
        <w:pStyle w:val="KitH3"/>
      </w:pPr>
      <w:r>
        <w:t xml:space="preserve">4. The commitments, spoken</w:t>
      </w:r>
    </w:p>
    <w:p>
      <w:pPr>
        <w:pStyle w:val="KitBody"/>
      </w:pPr>
      <w:r>
        <w:rPr>
          <w:b/>
          <w:bCs/>
          <w:color w:val="5F7256"/>
        </w:rPr>
        <w:t xml:space="preserve">MUST SAY VERBATIM:</w:t>
      </w:r>
    </w:p>
    <w:p>
      <w:pPr>
        <w:pStyle w:val="KitVerbatim"/>
      </w:pPr>
      <w:r>
        <w:t xml:space="preserve">"Six commitments, and I am reading them out so you can hold us to them.</w:t>
      </w:r>
    </w:p>
    <w:p>
      <w:pPr>
        <w:pStyle w:val="KitVerbatim"/>
      </w:pPr>
      <w:r>
        <w:t xml:space="preserve">One. You are anonymous by default. In the data we store, your identity is not linked to what you contribute, and nobody builds a profile of you.</w:t>
      </w:r>
    </w:p>
    <w:p>
      <w:pPr>
        <w:pStyle w:val="KitVerbatim"/>
      </w:pPr>
      <w:r>
        <w:t xml:space="preserve">Two. The AI drafts. This group decides. Theme names this group has not changed stay labelled on screen as AI drafts, and the actions I take that shape the record are logged and go with the report.</w:t>
      </w:r>
    </w:p>
    <w:p>
      <w:pPr>
        <w:pStyle w:val="KitVerbatim"/>
      </w:pPr>
      <w:r>
        <w:t xml:space="preserve">Three. The report publishes what this group ratified, including where you disagreed and including ideas that fit no theme.</w:t>
      </w:r>
    </w:p>
    <w:p>
      <w:pPr>
        <w:pStyle w:val="KitVerbatim"/>
      </w:pPr>
      <w:r>
        <w:t xml:space="preserve">Four. The record may be cited in [Organization]'s funding applications. It is cited as generated: nobody edits what the group ratified to fit an application.</w:t>
      </w:r>
    </w:p>
    <w:p>
      <w:pPr>
        <w:pStyle w:val="KitVerbatim"/>
      </w:pPr>
      <w:r>
        <w:t xml:space="preserve">Five. Your data is processed on infrastructure in the United States. We say that plainly rather than burying it.</w:t>
      </w:r>
    </w:p>
    <w:p>
      <w:pPr>
        <w:pStyle w:val="KitVerbatim"/>
      </w:pPr>
      <w:r>
        <w:t xml:space="preserve">Six. You can delete your contributions from the device you are using tonight, without an account, and I will show you where at the end."</w:t>
      </w:r>
    </w:p>
    <w:p>
      <w:pPr>
        <w:pStyle w:val="KitH3"/>
      </w:pPr>
      <w:r>
        <w:t xml:space="preserve">5. Privacy, in plain speech</w:t>
      </w:r>
    </w:p>
    <w:p>
      <w:pPr>
        <w:pStyle w:val="KitBody"/>
      </w:pPr>
      <w:r>
        <w:rPr>
          <w:b/>
          <w:bCs/>
          <w:color w:val="5F7256"/>
        </w:rPr>
        <w:t xml:space="preserve">MUST SAY VERBATIM:</w:t>
      </w:r>
    </w:p>
    <w:p>
      <w:pPr>
        <w:pStyle w:val="KitVerbatim"/>
      </w:pPr>
      <w:r>
        <w:t xml:space="preserve">"Three specifics on privacy. First, anonymous here means your contributions cannot be linked back to your identity from the data we store. Within one session there is a pseudonymous trail so your own contributions hang together, but that trail does not carry your name.</w:t>
      </w:r>
    </w:p>
    <w:p>
      <w:pPr>
        <w:pStyle w:val="KitVerbatim"/>
      </w:pPr>
      <w:r>
        <w:t xml:space="preserve">Second, before anything you type is sent to the AI, contact details are stripped out: emails, phone numbers, handles. If you type a person's name into an idea, that name may stay in the text, so please do not name people.</w:t>
      </w:r>
    </w:p>
    <w:p>
      <w:pPr>
        <w:pStyle w:val="KitVerbatim"/>
      </w:pPr>
      <w:r>
        <w:t xml:space="preserve">Third, deletion. You can delete your contributions from the device you are using right now, no account needed. It works from this device, so if you are on your phone tonight, keep that phone."</w:t>
      </w:r>
    </w:p>
    <w:p>
      <w:pPr>
        <w:pStyle w:val="KitH3"/>
      </w:pPr>
      <w:r>
        <w:t xml:space="preserve">6. How the AI is used</w:t>
      </w:r>
    </w:p>
    <w:p>
      <w:pPr>
        <w:pStyle w:val="KitBody"/>
      </w:pPr>
      <w:r>
        <w:rPr>
          <w:b/>
          <w:bCs/>
          <w:color w:val="5F7256"/>
        </w:rPr>
        <w:t xml:space="preserve">MUST SAY VERBATIM:</w:t>
      </w:r>
    </w:p>
    <w:p>
      <w:pPr>
        <w:pStyle w:val="KitVerbatim"/>
      </w:pPr>
      <w:r>
        <w:t xml:space="preserve">"Partway through, the software reads all the ideas and drafts groupings by theme. Those drafts are labelled as AI drafts on the screen until this group works on them. Here is the part you need to know. The AI groups by topic, not by position. Two people who want opposite things about the same subject will often land in the same group, and no setting fixes that. So we will read the groups together, rename them, and move ideas that are in the wrong place. That correction is the group's job, and it is the most important thing we do tonight."</w:t>
      </w:r>
    </w:p>
    <w:p>
      <w:pPr>
        <w:pStyle w:val="KitBody"/>
      </w:pPr>
      <w:r>
        <w:t xml:space="preserve">YOUR OWN WORDS. Add that ideas the software could not fit anywhere will be read aloud, and that this is a normal outcome rather than a failure.</w:t>
      </w:r>
    </w:p>
    <w:p>
      <w:pPr>
        <w:pStyle w:val="KitH3"/>
      </w:pPr>
      <w:r>
        <w:t xml:space="preserve">7. Ground rules</w:t>
      </w:r>
    </w:p>
    <w:p>
      <w:pPr>
        <w:pStyle w:val="KitBody"/>
      </w:pPr>
      <w:r>
        <w:t xml:space="preserve">YOUR OWN WORDS. Suggested: describe what is missing and what its absence costs you, not just what you want; specifics beat slogans; no names of private individuals; one conversation at a time; phones are for contributing and I will tell you when to look up; you can pass on anything.</w:t>
      </w:r>
    </w:p>
    <w:p>
      <w:pPr>
        <w:pStyle w:val="KitH3"/>
      </w:pPr>
      <w:r>
        <w:t xml:space="preserve">8. Start</w:t>
      </w:r>
    </w:p>
    <w:p>
      <w:pPr>
        <w:pStyle w:val="KitBody"/>
      </w:pPr>
      <w:r>
        <w:t xml:space="preserve">YOUR OWN WORDS. Confirm everyone who wants in is in, then move to the question.</w:t>
      </w:r>
    </w:p>
    <w:p>
      <w:pPr>
        <w:pStyle w:val="KitH2"/>
      </w:pPr>
      <w:r>
        <w:t xml:space="preserve">Part 2: The Escalation Card</w:t>
      </w:r>
    </w:p>
    <w:p>
      <w:pPr>
        <w:pStyle w:val="KitBody"/>
      </w:pPr>
      <w:r>
        <w:t xml:space="preserve">Standing rules: respond once, with the record, and do not argue a second round. Anything notable goes on your debrief form the same day. In a needs assessment, disclosure of hardship is expected, not exceptional: read that entry before the session, not during it.</w:t>
      </w:r>
    </w:p>
    <w:p>
      <w:pPr>
        <w:pStyle w:val="KitH3"/>
      </w:pPr>
      <w:r>
        <w:t xml:space="preserve">"Will saying this affect my services?"</w:t>
      </w:r>
    </w:p>
    <w:p>
      <w:pPr>
        <w:pStyle w:val="KitBody"/>
      </w:pPr>
      <w:r>
        <w:rPr>
          <w:b/>
          <w:bCs/>
          <w:color w:val="5F7256"/>
        </w:rPr>
        <w:t xml:space="preserve">SAY:</w:t>
      </w:r>
    </w:p>
    <w:p>
      <w:pPr>
        <w:pStyle w:val="KitVerbatim"/>
      </w:pPr>
      <w:r>
        <w:t xml:space="preserve">"No, and here is the mechanism, not just the reassurance. Your entry is anonymous: not to me, not to [Organization], not in the stored data. Nobody can pull up who said what, which means nobody can act on who said what. If you are still not comfortable, you can pass on anything, and that is fine too."</w:t>
      </w:r>
    </w:p>
    <w:p>
      <w:pPr>
        <w:pStyle w:val="KitBody"/>
      </w:pPr>
      <w:r>
        <w:t xml:space="preserve">After: do not press. A person weighing reprisal risk has reasons you do not know. Note on the debrief if the fear was widespread: that is itself a finding.</w:t>
      </w:r>
    </w:p>
    <w:p>
      <w:pPr>
        <w:pStyle w:val="KitH3"/>
      </w:pPr>
      <w:r>
        <w:t xml:space="preserve">A staff member or board member starts explaining away a need</w:t>
      </w:r>
    </w:p>
    <w:p>
      <w:pPr>
        <w:pStyle w:val="KitBody"/>
      </w:pPr>
      <w:r>
        <w:rPr>
          <w:b/>
          <w:bCs/>
          <w:color w:val="5F7256"/>
        </w:rPr>
        <w:t xml:space="preserve">SAY:</w:t>
      </w:r>
    </w:p>
    <w:p>
      <w:pPr>
        <w:pStyle w:val="KitVerbatim"/>
      </w:pPr>
      <w:r>
        <w:t xml:space="preserve">"Hold on. Tonight we collect what people experience, not what we can already explain. Put the context you know into the platform as its own entry and the group will see both."</w:t>
      </w:r>
    </w:p>
    <w:p>
      <w:pPr>
        <w:pStyle w:val="KitBody"/>
      </w:pPr>
      <w:r>
        <w:t xml:space="preserve">After: this is the needs-assessment version of campaigning and it kills candour in seconds. Interrupt early, on process grounds. If the organization's people cannot stop responding, ask them, kindly and at the break, to contribute through the platform only. Consider whether staff should be in the room at all for the next population.</w:t>
      </w:r>
    </w:p>
    <w:p>
      <w:pPr>
        <w:pStyle w:val="KitH3"/>
      </w:pPr>
      <w:r>
        <w:t xml:space="preserve">Someone campaigns for a specific project or amenity</w:t>
      </w:r>
    </w:p>
    <w:p>
      <w:pPr>
        <w:pStyle w:val="KitBody"/>
      </w:pPr>
      <w:r>
        <w:rPr>
          <w:b/>
          <w:bCs/>
          <w:color w:val="5F7256"/>
        </w:rPr>
        <w:t xml:space="preserve">SAY:</w:t>
      </w:r>
    </w:p>
    <w:p>
      <w:pPr>
        <w:pStyle w:val="KitVerbatim"/>
      </w:pPr>
      <w:r>
        <w:t xml:space="preserve">"Put it in, and put in what its absence costs you, because that is what makes it count. Tonight is about what is missing and what that does to people, and the group votes blind on all of it."</w:t>
      </w:r>
    </w:p>
    <w:p>
      <w:pPr>
        <w:pStyle w:val="KitBody"/>
      </w:pPr>
      <w:r>
        <w:t xml:space="preserve">After: do not debate the merits. The blind gather and shuffled voting mean one loud advocate does not move the record; say so if the room needs to hear it.</w:t>
      </w:r>
    </w:p>
    <w:p>
      <w:pPr>
        <w:pStyle w:val="KitH3"/>
      </w:pPr>
      <w:r>
        <w:t xml:space="preserve">"The AI is biased" or "an AI wrote this report"</w:t>
      </w:r>
    </w:p>
    <w:p>
      <w:pPr>
        <w:pStyle w:val="KitBody"/>
      </w:pPr>
      <w:r>
        <w:rPr>
          <w:b/>
          <w:bCs/>
          <w:color w:val="5F7256"/>
        </w:rPr>
        <w:t xml:space="preserve">SAY:</w:t>
      </w:r>
    </w:p>
    <w:p>
      <w:pPr>
        <w:pStyle w:val="KitVerbatim"/>
      </w:pPr>
      <w:r>
        <w:t xml:space="preserve">"Fair thing to test. The AI drafts the groupings and it does get things wrong, which is why this group renames them and moves ideas before anything is final. Nothing enters the report as a finding unless the people in this room ratified it. If you think a grouping is wrong, say so now and we will fix it in front of everyone."</w:t>
      </w:r>
    </w:p>
    <w:p>
      <w:pPr>
        <w:pStyle w:val="KitBody"/>
      </w:pPr>
      <w:r>
        <w:t xml:space="preserve">After: make the correction live if there is one. A live correction persuades a room more than any reassurance. Do not claim everything is logged: logging covers a defined list of platform events, and nothing said aloud is captured.</w:t>
      </w:r>
    </w:p>
    <w:p>
      <w:pPr>
        <w:pStyle w:val="KitH3"/>
      </w:pPr>
      <w:r>
        <w:t xml:space="preserve">"Is this just to tick a box for the grant?"</w:t>
      </w:r>
    </w:p>
    <w:p>
      <w:pPr>
        <w:pStyle w:val="KitBody"/>
      </w:pPr>
      <w:r>
        <w:rPr>
          <w:b/>
          <w:bCs/>
          <w:color w:val="5F7256"/>
        </w:rPr>
        <w:t xml:space="preserve">SAY:</w:t>
      </w:r>
    </w:p>
    <w:p>
      <w:pPr>
        <w:pStyle w:val="KitVerbatim"/>
      </w:pPr>
      <w:r>
        <w:t xml:space="preserve">"The honest answer is that a funding application is part of why we are here, and we said so at the start. The other part of the answer is what happens to what you say: it is published as this group ratified it, including anything that cuts against what [Organization] had planned. A box-ticking exercise does not carry that risk. This does, on purpose."</w:t>
      </w:r>
    </w:p>
    <w:p>
      <w:pPr>
        <w:pStyle w:val="KitBody"/>
      </w:pPr>
      <w:r>
        <w:t xml:space="preserve">After: nothing. That answer only works if it is true, which is why the worksheet requires the organization's written commitment to use the report as generated.</w:t>
      </w:r>
    </w:p>
    <w:p>
      <w:pPr>
        <w:pStyle w:val="KitH3"/>
      </w:pPr>
      <w:r>
        <w:t xml:space="preserve">"Delete my data, now"</w:t>
      </w:r>
    </w:p>
    <w:p>
      <w:pPr>
        <w:pStyle w:val="KitBody"/>
      </w:pPr>
      <w:r>
        <w:rPr>
          <w:b/>
          <w:bCs/>
          <w:color w:val="5F7256"/>
        </w:rPr>
        <w:t xml:space="preserve">SAY:</w:t>
      </w:r>
    </w:p>
    <w:p>
      <w:pPr>
        <w:pStyle w:val="KitVerbatim"/>
      </w:pPr>
      <w:r>
        <w:t xml:space="preserve">"You can do that yourself, right now, from the device you took part on, and you do not need an account. I will tell you where the control is and you do it on your own device. I am not going to look at your screen, because I should not be able to see which contributions were yours."</w:t>
      </w:r>
    </w:p>
    <w:p>
      <w:pPr>
        <w:pStyle w:val="KitBody"/>
      </w:pPr>
      <w:r>
        <w:t xml:space="preserve">After: walk them through it on their own device. If the device or its browser data is gone, be straight: deletion works from a key held on the device they used, and nobody can pick their contributions out from the stored data, which is the same property that keeps them anonymous. Log the request.</w:t>
      </w:r>
    </w:p>
    <w:p>
      <w:pPr>
        <w:pStyle w:val="KitH3"/>
      </w:pPr>
      <w:r>
        <w:t xml:space="preserve">"Where does the data go?"</w:t>
      </w:r>
    </w:p>
    <w:p>
      <w:pPr>
        <w:pStyle w:val="KitBody"/>
      </w:pPr>
      <w:r>
        <w:rPr>
          <w:b/>
          <w:bCs/>
          <w:color w:val="5F7256"/>
        </w:rPr>
        <w:t xml:space="preserve">SAY:</w:t>
      </w:r>
    </w:p>
    <w:p>
      <w:pPr>
        <w:pStyle w:val="KitVerbatim"/>
      </w:pPr>
      <w:r>
        <w:t xml:space="preserve">"It is processed on infrastructure in the United States, and we say that plainly rather than dressing it up. Contact details are stripped from the text before the AI sees it. Your identity is not linked to your contributions in what we store, and you can delete your contributions from this device."</w:t>
      </w:r>
    </w:p>
    <w:p>
      <w:pPr>
        <w:pStyle w:val="KitH3"/>
      </w:pPr>
      <w:r>
        <w:t xml:space="preserve">Disclosure of harm or acute distress</w:t>
      </w:r>
    </w:p>
    <w:p>
      <w:pPr>
        <w:pStyle w:val="KitBody"/>
      </w:pPr>
      <w:r>
        <w:rPr>
          <w:b/>
          <w:bCs/>
          <w:color w:val="5F7256"/>
        </w:rPr>
        <w:t xml:space="preserve">SAY, QUIETLY AND PRIVATELY:</w:t>
      </w:r>
    </w:p>
    <w:p>
      <w:pPr>
        <w:pStyle w:val="KitVerbatim"/>
      </w:pPr>
      <w:r>
        <w:t xml:space="preserve">"I am going to stop being your facilitator for a minute. Are you safe right now? Would you like to step out with me?"</w:t>
      </w:r>
    </w:p>
    <w:p>
      <w:pPr>
        <w:pStyle w:val="KitBody"/>
      </w:pPr>
      <w:r>
        <w:t xml:space="preserve">After: your duty of care outranks the agenda and the deadline. If you are working alone, call the break first, then step out with them; never leave a running room unattended. Have local crisis and support numbers printed and on you: in a food-security or hardship room, assume you will need them. Do not attempt counselling, do not let the session process the disclosure as content, and do not enter any of it into the platform or the session record. Contact the organization's named contact the same day.</w:t>
      </w:r>
    </w:p>
    <w:p>
      <w:pPr>
        <w:pStyle w:val="KitH3"/>
      </w:pPr>
      <w:r>
        <w:t xml:space="preserve">Someone posts content naming a private individual, or abusive content</w:t>
      </w:r>
    </w:p>
    <w:p>
      <w:pPr>
        <w:pStyle w:val="KitBody"/>
      </w:pPr>
      <w:r>
        <w:t xml:space="preserve">You can hide an idea during the session: on the idea's row in your facilitator view, open the "..." menu and choose hide. A hidden idea leaves the group's working view and is excluded from the AI's clustering and analysis; hiding is reversible by you, and it is not deletion. Name the act to the room without repeating the content: "There's an entry that names a private individual, so I've set it aside. Describe the situation without the name and it goes back in the mix." Note it on your debrief form.</w:t>
      </w:r>
    </w:p>
    <w:p>
      <w:pPr>
        <w:pStyle w:val="KitMuted"/>
      </w:pPr>
      <w:r>
        <w:t xml:space="preserve">The Grant-Season Community Input Kit. ideajar.ai/resources. August 2026. Event packs are facilitation resources. IdeaJar takes no position on the underlying question.</w:t>
      </w:r>
    </w:p>
    <w:sectPr>
      <w:pgSz w:w="12240" w:h="15840" w:orient="portrait"/>
      <w:pgMar w:top="1260" w:right="1350" w:bottom="126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12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KitTitle">
    <w:name w:val="KitTitle"/>
    <w:basedOn w:val="Normal"/>
    <w:pPr>
      <w:spacing w:after="80"/>
    </w:pPr>
    <w:rPr>
      <w:rFonts w:ascii="Georgia" w:cs="Georgia" w:eastAsia="Georgia" w:hAnsi="Georgia"/>
      <w:b/>
      <w:bCs/>
      <w:color w:val="33312C"/>
      <w:sz w:val="44"/>
      <w:szCs w:val="44"/>
    </w:rPr>
  </w:style>
  <w:style w:type="paragraph" w:styleId="KitSubtitle">
    <w:name w:val="KitSubtitle"/>
    <w:basedOn w:val="Normal"/>
    <w:pPr>
      <w:spacing w:after="260"/>
    </w:pPr>
    <w:rPr>
      <w:rFonts w:ascii="Georgia" w:cs="Georgia" w:eastAsia="Georgia" w:hAnsi="Georgia"/>
      <w:i/>
      <w:iCs/>
      <w:color w:val="7D6B5D"/>
      <w:sz w:val="24"/>
      <w:szCs w:val="24"/>
    </w:rPr>
  </w:style>
  <w:style w:type="paragraph" w:styleId="KitH2">
    <w:name w:val="KitH2"/>
    <w:basedOn w:val="Normal"/>
    <w:next w:val="Normal"/>
    <w:pPr>
      <w:pBdr>
        <w:bottom w:val="single" w:color="D8D2C4" w:sz="4" w:space="4"/>
      </w:pBdr>
      <w:spacing w:after="140" w:before="340"/>
      <w:outlineLvl w:val="0"/>
    </w:pPr>
    <w:rPr>
      <w:rFonts w:ascii="Georgia" w:cs="Georgia" w:eastAsia="Georgia" w:hAnsi="Georgia"/>
      <w:b/>
      <w:bCs/>
      <w:color w:val="5F7256"/>
      <w:sz w:val="28"/>
      <w:szCs w:val="28"/>
    </w:rPr>
  </w:style>
  <w:style w:type="paragraph" w:styleId="KitH3">
    <w:name w:val="KitH3"/>
    <w:basedOn w:val="Normal"/>
    <w:next w:val="Normal"/>
    <w:pPr>
      <w:spacing w:after="100" w:before="240"/>
      <w:outlineLvl w:val="1"/>
    </w:pPr>
    <w:rPr>
      <w:rFonts w:ascii="Georgia" w:cs="Georgia" w:eastAsia="Georgia" w:hAnsi="Georgia"/>
      <w:b/>
      <w:bCs/>
      <w:color w:val="7D6B5D"/>
      <w:sz w:val="23"/>
      <w:szCs w:val="23"/>
    </w:rPr>
  </w:style>
  <w:style w:type="paragraph" w:styleId="KitBody">
    <w:name w:val="KitBody"/>
    <w:basedOn w:val="Normal"/>
    <w:pPr>
      <w:spacing w:after="140" w:line="288"/>
    </w:pPr>
    <w:rPr>
      <w:rFonts w:ascii="Georgia" w:cs="Georgia" w:eastAsia="Georgia" w:hAnsi="Georgia"/>
      <w:color w:val="33312C"/>
      <w:sz w:val="21"/>
      <w:szCs w:val="21"/>
    </w:rPr>
  </w:style>
  <w:style w:type="paragraph" w:styleId="KitVerbatim">
    <w:name w:val="KitVerbatim"/>
    <w:basedOn w:val="Normal"/>
    <w:pPr>
      <w:pBdr>
        <w:left w:val="single" w:color="5F7256" w:sz="12" w:space="8"/>
      </w:pBdr>
      <w:shd w:fill="F5F1E8" w:val="clear"/>
      <w:spacing w:after="140" w:line="288"/>
      <w:ind w:left="400"/>
    </w:pPr>
    <w:rPr>
      <w:rFonts w:ascii="Georgia" w:cs="Georgia" w:eastAsia="Georgia" w:hAnsi="Georgia"/>
      <w:color w:val="33312C"/>
      <w:sz w:val="21"/>
      <w:szCs w:val="21"/>
    </w:rPr>
  </w:style>
  <w:style w:type="paragraph" w:styleId="KitMuted">
    <w:name w:val="KitMuted"/>
    <w:basedOn w:val="Normal"/>
    <w:pPr>
      <w:spacing w:after="0" w:before="300"/>
    </w:pPr>
    <w:rPr>
      <w:rFonts w:ascii="Georgia" w:cs="Georgia" w:eastAsia="Georgia" w:hAnsi="Georgia"/>
      <w:color w:val="8A8578"/>
      <w:sz w:val="17"/>
      <w:szCs w:val="1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2026-08-05T16:12:41.985Z</dcterms:created>
  <dcterms:modified xsi:type="dcterms:W3CDTF">2026-08-05T16:12:41.985Z</dcterms:modified>
</cp:coreProperties>
</file>

<file path=docProps/custom.xml><?xml version="1.0" encoding="utf-8"?>
<Properties xmlns="http://schemas.openxmlformats.org/officeDocument/2006/custom-properties" xmlns:vt="http://schemas.openxmlformats.org/officeDocument/2006/docPropsVTypes"/>
</file>